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75" w:rsidRPr="0085682D" w:rsidRDefault="00CA5075" w:rsidP="002669D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Отчет</w:t>
      </w:r>
    </w:p>
    <w:p w:rsidR="00CA5075" w:rsidRPr="0085682D" w:rsidRDefault="00CA5075" w:rsidP="002669D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 проведении публичных консультаций</w:t>
      </w:r>
    </w:p>
    <w:tbl>
      <w:tblPr>
        <w:tblW w:w="0" w:type="auto"/>
        <w:tblBorders>
          <w:bottom w:val="single" w:sz="4" w:space="0" w:color="auto"/>
        </w:tblBorders>
        <w:tblLook w:val="00A0"/>
      </w:tblPr>
      <w:tblGrid>
        <w:gridCol w:w="10281"/>
      </w:tblGrid>
      <w:tr w:rsidR="00CA5075" w:rsidRPr="0085682D" w:rsidTr="008C7CAD">
        <w:trPr>
          <w:trHeight w:val="569"/>
        </w:trPr>
        <w:tc>
          <w:tcPr>
            <w:tcW w:w="10281" w:type="dxa"/>
            <w:tcBorders>
              <w:bottom w:val="single" w:sz="4" w:space="0" w:color="auto"/>
            </w:tcBorders>
          </w:tcPr>
          <w:p w:rsidR="00CA5075" w:rsidRPr="0085682D" w:rsidRDefault="00CA5075" w:rsidP="002669D5">
            <w:pPr>
              <w:widowControl w:val="0"/>
              <w:autoSpaceDE w:val="0"/>
              <w:autoSpaceDN w:val="0"/>
              <w:adjustRightInd w:val="0"/>
              <w:spacing w:line="240" w:lineRule="exact"/>
              <w:rPr>
                <w:rFonts w:asciiTheme="minorHAnsi" w:hAnsiTheme="minorHAnsi"/>
                <w:sz w:val="24"/>
                <w:szCs w:val="24"/>
              </w:rPr>
            </w:pPr>
          </w:p>
          <w:p w:rsidR="00CA5075" w:rsidRPr="0085682D" w:rsidRDefault="0085682D" w:rsidP="002669D5">
            <w:pPr>
              <w:widowControl w:val="0"/>
              <w:autoSpaceDE w:val="0"/>
              <w:autoSpaceDN w:val="0"/>
              <w:adjustRightInd w:val="0"/>
              <w:spacing w:line="240" w:lineRule="exact"/>
              <w:jc w:val="center"/>
              <w:rPr>
                <w:rFonts w:asciiTheme="minorHAnsi" w:hAnsiTheme="minorHAnsi"/>
                <w:sz w:val="24"/>
                <w:szCs w:val="24"/>
                <w:u w:val="single"/>
              </w:rPr>
            </w:pPr>
            <w:r w:rsidRPr="0085682D">
              <w:rPr>
                <w:rFonts w:asciiTheme="minorHAnsi" w:hAnsiTheme="minorHAnsi"/>
                <w:sz w:val="24"/>
                <w:szCs w:val="24"/>
              </w:rPr>
              <w:t>Департамент предпринимательства и туризма администрации города Нижнего Новгорода</w:t>
            </w:r>
          </w:p>
        </w:tc>
      </w:tr>
    </w:tbl>
    <w:p w:rsidR="00CA5075" w:rsidRPr="0085682D" w:rsidRDefault="00CA5075" w:rsidP="002669D5">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(наименование структурного подразделения (территориального органа) администрации)</w:t>
      </w:r>
    </w:p>
    <w:p w:rsidR="00CA5075" w:rsidRPr="0085682D" w:rsidRDefault="00CA5075" w:rsidP="002669D5">
      <w:pPr>
        <w:autoSpaceDE w:val="0"/>
        <w:autoSpaceDN w:val="0"/>
        <w:adjustRightInd w:val="0"/>
        <w:jc w:val="center"/>
        <w:rPr>
          <w:rFonts w:asciiTheme="minorHAnsi" w:hAnsiTheme="minorHAnsi"/>
          <w:sz w:val="24"/>
          <w:szCs w:val="24"/>
        </w:rPr>
      </w:pPr>
    </w:p>
    <w:tbl>
      <w:tblPr>
        <w:tblW w:w="0" w:type="auto"/>
        <w:tblBorders>
          <w:bottom w:val="single" w:sz="4" w:space="0" w:color="auto"/>
        </w:tblBorders>
        <w:tblLook w:val="00A0"/>
      </w:tblPr>
      <w:tblGrid>
        <w:gridCol w:w="10281"/>
      </w:tblGrid>
      <w:tr w:rsidR="00CA5075" w:rsidRPr="0085682D" w:rsidTr="008C7CAD">
        <w:tc>
          <w:tcPr>
            <w:tcW w:w="10281" w:type="dxa"/>
            <w:tcBorders>
              <w:bottom w:val="single" w:sz="4" w:space="0" w:color="auto"/>
            </w:tcBorders>
          </w:tcPr>
          <w:p w:rsidR="00CA5075" w:rsidRPr="0085682D" w:rsidRDefault="0085682D" w:rsidP="00B67D3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Проект постановления администрации города Нижнего Новгорода </w:t>
            </w:r>
            <w:r w:rsidR="00DB6C37" w:rsidRPr="00DB6C37">
              <w:rPr>
                <w:rFonts w:asciiTheme="minorHAnsi" w:hAnsiTheme="minorHAnsi"/>
                <w:sz w:val="24"/>
                <w:szCs w:val="24"/>
              </w:rPr>
              <w:t>«О внесении изменений в постановления администрации города Ни</w:t>
            </w:r>
            <w:r w:rsidR="00B67D35">
              <w:rPr>
                <w:rFonts w:asciiTheme="minorHAnsi" w:hAnsiTheme="minorHAnsi"/>
                <w:sz w:val="24"/>
                <w:szCs w:val="24"/>
              </w:rPr>
              <w:t>жнего Новгорода от 28.02.2019 № 590</w:t>
            </w:r>
            <w:r w:rsidR="00DB6C37" w:rsidRPr="00DB6C37">
              <w:rPr>
                <w:rFonts w:asciiTheme="minorHAnsi" w:hAnsiTheme="minorHAnsi"/>
                <w:sz w:val="24"/>
                <w:szCs w:val="24"/>
              </w:rPr>
              <w:t>»</w:t>
            </w:r>
          </w:p>
        </w:tc>
      </w:tr>
    </w:tbl>
    <w:p w:rsidR="00CA5075" w:rsidRPr="0085682D" w:rsidRDefault="00CA5075" w:rsidP="002669D5">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 (наименование проекта муниципального нормативного правового акта)</w:t>
      </w:r>
    </w:p>
    <w:p w:rsidR="00CA5075" w:rsidRPr="0085682D" w:rsidRDefault="00CA5075" w:rsidP="002669D5">
      <w:pPr>
        <w:autoSpaceDE w:val="0"/>
        <w:autoSpaceDN w:val="0"/>
        <w:adjustRightInd w:val="0"/>
        <w:jc w:val="center"/>
        <w:rPr>
          <w:rFonts w:asciiTheme="minorHAnsi" w:hAnsiTheme="minorHAnsi"/>
          <w:sz w:val="24"/>
          <w:szCs w:val="24"/>
        </w:rPr>
      </w:pPr>
    </w:p>
    <w:p w:rsidR="00CA5075" w:rsidRPr="0085682D" w:rsidRDefault="0085682D" w:rsidP="002669D5">
      <w:pPr>
        <w:pStyle w:val="ConsPlusNonformat"/>
        <w:ind w:firstLine="709"/>
        <w:jc w:val="both"/>
        <w:rPr>
          <w:rFonts w:asciiTheme="minorHAnsi" w:hAnsiTheme="minorHAnsi" w:cs="Times New Roman"/>
          <w:sz w:val="24"/>
          <w:szCs w:val="24"/>
        </w:rPr>
      </w:pPr>
      <w:r>
        <w:rPr>
          <w:rFonts w:asciiTheme="minorHAnsi" w:hAnsiTheme="minorHAnsi" w:cs="Times New Roman"/>
          <w:sz w:val="24"/>
          <w:szCs w:val="24"/>
        </w:rPr>
        <w:t xml:space="preserve">1. </w:t>
      </w:r>
      <w:r w:rsidR="00CA5075" w:rsidRPr="0085682D">
        <w:rPr>
          <w:rFonts w:asciiTheme="minorHAnsi" w:hAnsiTheme="minorHAnsi" w:cs="Times New Roman"/>
          <w:sz w:val="24"/>
          <w:szCs w:val="24"/>
        </w:rPr>
        <w:t xml:space="preserve">Срок проведения публичных консультаций: </w:t>
      </w:r>
    </w:p>
    <w:p w:rsidR="00CA5075" w:rsidRPr="0085682D" w:rsidRDefault="0085682D" w:rsidP="002669D5">
      <w:pPr>
        <w:pStyle w:val="ConsPlusNonformat"/>
        <w:jc w:val="both"/>
        <w:rPr>
          <w:rFonts w:asciiTheme="minorHAnsi" w:hAnsiTheme="minorHAnsi" w:cs="Times New Roman"/>
          <w:sz w:val="24"/>
          <w:szCs w:val="24"/>
        </w:rPr>
      </w:pPr>
      <w:bookmarkStart w:id="0" w:name="OLE_LINK1"/>
      <w:bookmarkStart w:id="1" w:name="OLE_LINK2"/>
      <w:r w:rsidRPr="0085682D">
        <w:rPr>
          <w:rFonts w:asciiTheme="minorHAnsi" w:hAnsiTheme="minorHAnsi" w:cs="Times New Roman"/>
          <w:sz w:val="24"/>
          <w:szCs w:val="24"/>
        </w:rPr>
        <w:t>«</w:t>
      </w:r>
      <w:r w:rsidR="00B67D35">
        <w:rPr>
          <w:rFonts w:asciiTheme="minorHAnsi" w:hAnsiTheme="minorHAnsi" w:cs="Times New Roman"/>
          <w:sz w:val="24"/>
          <w:szCs w:val="24"/>
        </w:rPr>
        <w:t>08</w:t>
      </w:r>
      <w:r w:rsidRPr="0085682D">
        <w:rPr>
          <w:rFonts w:asciiTheme="minorHAnsi" w:hAnsiTheme="minorHAnsi" w:cs="Times New Roman"/>
          <w:sz w:val="24"/>
          <w:szCs w:val="24"/>
        </w:rPr>
        <w:t xml:space="preserve">» </w:t>
      </w:r>
      <w:r w:rsidR="00B67D35">
        <w:rPr>
          <w:rFonts w:asciiTheme="minorHAnsi" w:hAnsiTheme="minorHAnsi" w:cs="Times New Roman"/>
          <w:sz w:val="24"/>
          <w:szCs w:val="24"/>
        </w:rPr>
        <w:t>ноября</w:t>
      </w:r>
      <w:r w:rsidRPr="0085682D">
        <w:rPr>
          <w:rFonts w:asciiTheme="minorHAnsi" w:hAnsiTheme="minorHAnsi" w:cs="Times New Roman"/>
          <w:sz w:val="24"/>
          <w:szCs w:val="24"/>
        </w:rPr>
        <w:t xml:space="preserve"> 2019</w:t>
      </w:r>
      <w:r w:rsidR="00577A83" w:rsidRPr="0085682D">
        <w:rPr>
          <w:rFonts w:asciiTheme="minorHAnsi" w:hAnsiTheme="minorHAnsi" w:cs="Times New Roman"/>
          <w:sz w:val="24"/>
          <w:szCs w:val="24"/>
        </w:rPr>
        <w:t xml:space="preserve"> года  – </w:t>
      </w:r>
      <w:r w:rsidR="00B67D35">
        <w:rPr>
          <w:rFonts w:asciiTheme="minorHAnsi" w:hAnsiTheme="minorHAnsi" w:cs="Times New Roman"/>
          <w:sz w:val="24"/>
          <w:szCs w:val="24"/>
        </w:rPr>
        <w:t>«09</w:t>
      </w:r>
      <w:r w:rsidRPr="0085682D">
        <w:rPr>
          <w:rFonts w:asciiTheme="minorHAnsi" w:hAnsiTheme="minorHAnsi" w:cs="Times New Roman"/>
          <w:sz w:val="24"/>
          <w:szCs w:val="24"/>
        </w:rPr>
        <w:t xml:space="preserve">» </w:t>
      </w:r>
      <w:r w:rsidR="00B67D35">
        <w:rPr>
          <w:rFonts w:asciiTheme="minorHAnsi" w:hAnsiTheme="minorHAnsi" w:cs="Times New Roman"/>
          <w:sz w:val="24"/>
          <w:szCs w:val="24"/>
        </w:rPr>
        <w:t>декабря</w:t>
      </w:r>
      <w:r w:rsidR="00577A83" w:rsidRPr="0085682D">
        <w:rPr>
          <w:rFonts w:asciiTheme="minorHAnsi" w:hAnsiTheme="minorHAnsi" w:cs="Times New Roman"/>
          <w:sz w:val="24"/>
          <w:szCs w:val="24"/>
        </w:rPr>
        <w:t xml:space="preserve"> 201</w:t>
      </w:r>
      <w:r w:rsidRPr="0085682D">
        <w:rPr>
          <w:rFonts w:asciiTheme="minorHAnsi" w:hAnsiTheme="minorHAnsi" w:cs="Times New Roman"/>
          <w:sz w:val="24"/>
          <w:szCs w:val="24"/>
        </w:rPr>
        <w:t>9</w:t>
      </w:r>
      <w:r w:rsidR="00577A83" w:rsidRPr="0085682D">
        <w:rPr>
          <w:rFonts w:asciiTheme="minorHAnsi" w:hAnsiTheme="minorHAnsi" w:cs="Times New Roman"/>
          <w:sz w:val="24"/>
          <w:szCs w:val="24"/>
        </w:rPr>
        <w:t xml:space="preserve"> года</w:t>
      </w:r>
      <w:bookmarkEnd w:id="0"/>
      <w:bookmarkEnd w:id="1"/>
    </w:p>
    <w:p w:rsidR="00CA5075" w:rsidRPr="0085682D" w:rsidRDefault="00CA5075" w:rsidP="002669D5">
      <w:pPr>
        <w:pStyle w:val="ConsPlusNonformat"/>
        <w:jc w:val="both"/>
        <w:rPr>
          <w:rFonts w:asciiTheme="minorHAnsi" w:hAnsiTheme="minorHAnsi" w:cs="Times New Roman"/>
          <w:sz w:val="24"/>
          <w:szCs w:val="24"/>
        </w:rPr>
      </w:pPr>
    </w:p>
    <w:p w:rsidR="00CA5075" w:rsidRPr="0085682D" w:rsidRDefault="00CA5075" w:rsidP="002669D5">
      <w:pPr>
        <w:pStyle w:val="ConsPlusNonformat"/>
        <w:ind w:firstLine="709"/>
        <w:jc w:val="both"/>
        <w:rPr>
          <w:rFonts w:asciiTheme="minorHAnsi" w:hAnsiTheme="minorHAnsi" w:cs="Times New Roman"/>
          <w:sz w:val="24"/>
          <w:szCs w:val="24"/>
        </w:rPr>
      </w:pPr>
      <w:r w:rsidRPr="0085682D">
        <w:rPr>
          <w:rFonts w:asciiTheme="minorHAnsi" w:hAnsiTheme="minorHAnsi" w:cs="Times New Roman"/>
          <w:sz w:val="24"/>
          <w:szCs w:val="24"/>
        </w:rPr>
        <w:t>2. Проведенные формы публичных консультаций:</w:t>
      </w:r>
    </w:p>
    <w:p w:rsidR="00CA5075" w:rsidRPr="0085682D" w:rsidRDefault="00CA5075" w:rsidP="002669D5">
      <w:pPr>
        <w:pStyle w:val="ConsPlusNonformat"/>
        <w:jc w:val="both"/>
        <w:rPr>
          <w:rFonts w:asciiTheme="minorHAnsi" w:hAnsiTheme="minorHAnsi" w:cs="Times New Roman"/>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01"/>
        <w:gridCol w:w="2694"/>
        <w:gridCol w:w="1560"/>
      </w:tblGrid>
      <w:tr w:rsidR="00CA5075" w:rsidRPr="0085682D" w:rsidTr="0085682D">
        <w:trPr>
          <w:jc w:val="center"/>
        </w:trPr>
        <w:tc>
          <w:tcPr>
            <w:tcW w:w="817"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 xml:space="preserve">№ </w:t>
            </w:r>
            <w:proofErr w:type="spellStart"/>
            <w:proofErr w:type="gramStart"/>
            <w:r w:rsidRPr="0085682D">
              <w:rPr>
                <w:rFonts w:asciiTheme="minorHAnsi" w:hAnsiTheme="minorHAnsi" w:cs="Times New Roman"/>
                <w:sz w:val="24"/>
                <w:szCs w:val="24"/>
              </w:rPr>
              <w:t>п</w:t>
            </w:r>
            <w:proofErr w:type="spellEnd"/>
            <w:proofErr w:type="gramEnd"/>
            <w:r w:rsidRPr="0085682D">
              <w:rPr>
                <w:rFonts w:asciiTheme="minorHAnsi" w:hAnsiTheme="minorHAnsi" w:cs="Times New Roman"/>
                <w:sz w:val="24"/>
                <w:szCs w:val="24"/>
              </w:rPr>
              <w:t>/</w:t>
            </w:r>
            <w:proofErr w:type="spellStart"/>
            <w:r w:rsidRPr="0085682D">
              <w:rPr>
                <w:rFonts w:asciiTheme="minorHAnsi" w:hAnsiTheme="minorHAnsi" w:cs="Times New Roman"/>
                <w:sz w:val="24"/>
                <w:szCs w:val="24"/>
              </w:rPr>
              <w:t>п</w:t>
            </w:r>
            <w:proofErr w:type="spellEnd"/>
          </w:p>
        </w:tc>
        <w:tc>
          <w:tcPr>
            <w:tcW w:w="5201"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Наименование формы публичных консультаций</w:t>
            </w:r>
          </w:p>
        </w:tc>
        <w:tc>
          <w:tcPr>
            <w:tcW w:w="2694"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Сроки проведения</w:t>
            </w:r>
          </w:p>
        </w:tc>
        <w:tc>
          <w:tcPr>
            <w:tcW w:w="1560" w:type="dxa"/>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Общее количество участников</w:t>
            </w:r>
          </w:p>
        </w:tc>
      </w:tr>
      <w:tr w:rsidR="0085682D" w:rsidRPr="0085682D" w:rsidTr="0085682D">
        <w:trPr>
          <w:jc w:val="center"/>
        </w:trPr>
        <w:tc>
          <w:tcPr>
            <w:tcW w:w="817" w:type="dxa"/>
          </w:tcPr>
          <w:p w:rsidR="0085682D" w:rsidRPr="0085682D" w:rsidRDefault="0085682D"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1.</w:t>
            </w:r>
          </w:p>
        </w:tc>
        <w:tc>
          <w:tcPr>
            <w:tcW w:w="5201" w:type="dxa"/>
          </w:tcPr>
          <w:p w:rsidR="0085682D" w:rsidRPr="0085682D" w:rsidRDefault="0085682D" w:rsidP="002669D5">
            <w:pPr>
              <w:autoSpaceDE w:val="0"/>
              <w:autoSpaceDN w:val="0"/>
              <w:adjustRightInd w:val="0"/>
              <w:jc w:val="both"/>
              <w:rPr>
                <w:rFonts w:asciiTheme="minorHAnsi" w:hAnsiTheme="minorHAnsi"/>
                <w:sz w:val="24"/>
                <w:szCs w:val="24"/>
              </w:rPr>
            </w:pPr>
            <w:r w:rsidRPr="0085682D">
              <w:rPr>
                <w:rFonts w:asciiTheme="minorHAnsi" w:hAnsiTheme="minorHAnsi"/>
                <w:sz w:val="24"/>
                <w:szCs w:val="24"/>
              </w:rPr>
              <w:t xml:space="preserve">Сбор мнений посредством направления предложений и замечаний в электронном виде на адрес: </w:t>
            </w:r>
            <w:proofErr w:type="spellStart"/>
            <w:r w:rsidRPr="0085682D">
              <w:rPr>
                <w:rFonts w:asciiTheme="minorHAnsi" w:hAnsiTheme="minorHAnsi"/>
                <w:sz w:val="24"/>
                <w:szCs w:val="24"/>
                <w:lang w:val="en-US"/>
              </w:rPr>
              <w:t>vlasovv</w:t>
            </w:r>
            <w:proofErr w:type="spellEnd"/>
            <w:r w:rsidRPr="0085682D">
              <w:rPr>
                <w:rFonts w:asciiTheme="minorHAnsi" w:hAnsiTheme="minorHAnsi"/>
                <w:sz w:val="24"/>
                <w:szCs w:val="24"/>
              </w:rPr>
              <w:t>@</w:t>
            </w:r>
            <w:r w:rsidRPr="0085682D">
              <w:rPr>
                <w:rFonts w:asciiTheme="minorHAnsi" w:hAnsiTheme="minorHAnsi"/>
                <w:sz w:val="24"/>
                <w:szCs w:val="24"/>
                <w:lang w:val="en-US"/>
              </w:rPr>
              <w:t>a</w:t>
            </w:r>
            <w:proofErr w:type="spellStart"/>
            <w:r w:rsidRPr="0085682D">
              <w:rPr>
                <w:rFonts w:asciiTheme="minorHAnsi" w:hAnsiTheme="minorHAnsi"/>
                <w:sz w:val="24"/>
                <w:szCs w:val="24"/>
              </w:rPr>
              <w:t>dmgor.nnov.ru</w:t>
            </w:r>
            <w:proofErr w:type="spellEnd"/>
            <w:r w:rsidRPr="0085682D">
              <w:rPr>
                <w:rFonts w:asciiTheme="minorHAnsi" w:hAnsiTheme="minorHAnsi"/>
                <w:sz w:val="24"/>
                <w:szCs w:val="24"/>
              </w:rPr>
              <w:t xml:space="preserve"> </w:t>
            </w:r>
          </w:p>
        </w:tc>
        <w:tc>
          <w:tcPr>
            <w:tcW w:w="2694" w:type="dxa"/>
          </w:tcPr>
          <w:p w:rsidR="00DB6C37" w:rsidRDefault="00B67D35" w:rsidP="00DB6C37">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08</w:t>
            </w:r>
            <w:r w:rsidR="0085682D" w:rsidRPr="0085682D">
              <w:rPr>
                <w:rFonts w:asciiTheme="minorHAnsi" w:hAnsiTheme="minorHAnsi" w:cs="Times New Roman"/>
                <w:sz w:val="24"/>
                <w:szCs w:val="24"/>
              </w:rPr>
              <w:t xml:space="preserve"> </w:t>
            </w:r>
            <w:r>
              <w:rPr>
                <w:rFonts w:asciiTheme="minorHAnsi" w:hAnsiTheme="minorHAnsi" w:cs="Times New Roman"/>
                <w:sz w:val="24"/>
                <w:szCs w:val="24"/>
              </w:rPr>
              <w:t>ноября</w:t>
            </w:r>
            <w:r w:rsidR="00DB6C37">
              <w:rPr>
                <w:rFonts w:asciiTheme="minorHAnsi" w:hAnsiTheme="minorHAnsi" w:cs="Times New Roman"/>
                <w:sz w:val="24"/>
                <w:szCs w:val="24"/>
              </w:rPr>
              <w:t xml:space="preserve"> 2019 года  – </w:t>
            </w:r>
          </w:p>
          <w:p w:rsidR="0085682D" w:rsidRPr="0085682D" w:rsidRDefault="00B67D35" w:rsidP="00DB6C37">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09 декабря</w:t>
            </w:r>
            <w:r w:rsidR="0085682D" w:rsidRPr="0085682D">
              <w:rPr>
                <w:rFonts w:asciiTheme="minorHAnsi" w:hAnsiTheme="minorHAnsi" w:cs="Times New Roman"/>
                <w:sz w:val="24"/>
                <w:szCs w:val="24"/>
              </w:rPr>
              <w:t xml:space="preserve"> 2019 года</w:t>
            </w:r>
          </w:p>
        </w:tc>
        <w:tc>
          <w:tcPr>
            <w:tcW w:w="1560" w:type="dxa"/>
          </w:tcPr>
          <w:p w:rsidR="0085682D" w:rsidRPr="00C7493D" w:rsidRDefault="00C7493D" w:rsidP="002669D5">
            <w:pPr>
              <w:pStyle w:val="ConsPlusNormal"/>
              <w:ind w:firstLine="0"/>
              <w:jc w:val="center"/>
              <w:rPr>
                <w:rFonts w:asciiTheme="minorHAnsi" w:hAnsiTheme="minorHAnsi" w:cs="Times New Roman"/>
                <w:sz w:val="24"/>
                <w:szCs w:val="24"/>
              </w:rPr>
            </w:pPr>
            <w:r w:rsidRPr="00C7493D">
              <w:rPr>
                <w:rFonts w:asciiTheme="minorHAnsi" w:hAnsiTheme="minorHAnsi" w:cs="Times New Roman"/>
                <w:sz w:val="24"/>
                <w:szCs w:val="24"/>
              </w:rPr>
              <w:t>5</w:t>
            </w:r>
          </w:p>
        </w:tc>
      </w:tr>
      <w:tr w:rsidR="00472AD9" w:rsidRPr="0085682D" w:rsidTr="0085682D">
        <w:trPr>
          <w:jc w:val="center"/>
        </w:trPr>
        <w:tc>
          <w:tcPr>
            <w:tcW w:w="817" w:type="dxa"/>
          </w:tcPr>
          <w:p w:rsidR="00472AD9" w:rsidRPr="0085682D" w:rsidRDefault="00472AD9"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2.</w:t>
            </w:r>
          </w:p>
        </w:tc>
        <w:tc>
          <w:tcPr>
            <w:tcW w:w="5201" w:type="dxa"/>
          </w:tcPr>
          <w:p w:rsidR="00472AD9" w:rsidRPr="0085682D" w:rsidRDefault="00472AD9" w:rsidP="002669D5">
            <w:pPr>
              <w:rPr>
                <w:rFonts w:asciiTheme="minorHAnsi" w:hAnsiTheme="minorHAnsi"/>
                <w:sz w:val="24"/>
                <w:szCs w:val="24"/>
              </w:rPr>
            </w:pPr>
            <w:r w:rsidRPr="0085682D">
              <w:rPr>
                <w:rFonts w:asciiTheme="minorHAnsi" w:hAnsiTheme="minorHAnsi"/>
                <w:sz w:val="24"/>
                <w:szCs w:val="24"/>
              </w:rPr>
              <w:t xml:space="preserve">Получение мнений на бумажном носителе, направленных по адресу: 603082, город  Нижний  Новгород, Кремль, Корпус 5,  </w:t>
            </w:r>
            <w:proofErr w:type="spellStart"/>
            <w:r w:rsidRPr="0085682D">
              <w:rPr>
                <w:rFonts w:asciiTheme="minorHAnsi" w:hAnsiTheme="minorHAnsi"/>
                <w:sz w:val="24"/>
                <w:szCs w:val="24"/>
              </w:rPr>
              <w:t>каб</w:t>
            </w:r>
            <w:proofErr w:type="spellEnd"/>
            <w:r w:rsidRPr="0085682D">
              <w:rPr>
                <w:rFonts w:asciiTheme="minorHAnsi" w:hAnsiTheme="minorHAnsi"/>
                <w:sz w:val="24"/>
                <w:szCs w:val="24"/>
              </w:rPr>
              <w:t xml:space="preserve">. 105. </w:t>
            </w:r>
          </w:p>
        </w:tc>
        <w:tc>
          <w:tcPr>
            <w:tcW w:w="2694" w:type="dxa"/>
          </w:tcPr>
          <w:p w:rsidR="00B67D35" w:rsidRDefault="00B67D35" w:rsidP="00B67D35">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08</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ноября 2019 года  – </w:t>
            </w:r>
          </w:p>
          <w:p w:rsidR="00472AD9" w:rsidRPr="0085682D" w:rsidRDefault="00B67D35" w:rsidP="00B67D35">
            <w:pPr>
              <w:pStyle w:val="ConsPlusNonformat"/>
              <w:ind w:left="88"/>
              <w:jc w:val="both"/>
              <w:rPr>
                <w:rFonts w:asciiTheme="minorHAnsi" w:hAnsiTheme="minorHAnsi" w:cs="Times New Roman"/>
                <w:sz w:val="24"/>
                <w:szCs w:val="24"/>
              </w:rPr>
            </w:pPr>
            <w:r>
              <w:rPr>
                <w:rFonts w:asciiTheme="minorHAnsi" w:hAnsiTheme="minorHAnsi" w:cs="Times New Roman"/>
                <w:sz w:val="24"/>
                <w:szCs w:val="24"/>
              </w:rPr>
              <w:t>09 декабря</w:t>
            </w:r>
            <w:r w:rsidRPr="0085682D">
              <w:rPr>
                <w:rFonts w:asciiTheme="minorHAnsi" w:hAnsiTheme="minorHAnsi" w:cs="Times New Roman"/>
                <w:sz w:val="24"/>
                <w:szCs w:val="24"/>
              </w:rPr>
              <w:t xml:space="preserve"> 2019 года</w:t>
            </w:r>
          </w:p>
        </w:tc>
        <w:tc>
          <w:tcPr>
            <w:tcW w:w="1560" w:type="dxa"/>
          </w:tcPr>
          <w:p w:rsidR="00472AD9" w:rsidRPr="0085682D" w:rsidRDefault="00472AD9"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0</w:t>
            </w:r>
          </w:p>
        </w:tc>
      </w:tr>
    </w:tbl>
    <w:p w:rsidR="00CA5075" w:rsidRPr="0085682D" w:rsidRDefault="00CA5075" w:rsidP="002669D5">
      <w:pPr>
        <w:pStyle w:val="ConsPlusNonformat"/>
        <w:jc w:val="both"/>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3. Список участников публичных консультаций:</w:t>
      </w:r>
    </w:p>
    <w:p w:rsidR="00536CB0" w:rsidRPr="0085682D" w:rsidRDefault="00536CB0" w:rsidP="002669D5">
      <w:pPr>
        <w:pStyle w:val="ConsPlusNonformat"/>
        <w:ind w:firstLine="720"/>
        <w:jc w:val="both"/>
        <w:rPr>
          <w:rFonts w:asciiTheme="minorHAnsi" w:hAnsiTheme="minorHAnsi" w:cs="Times New Roman"/>
          <w:sz w:val="24"/>
          <w:szCs w:val="24"/>
        </w:rPr>
      </w:pPr>
    </w:p>
    <w:tbl>
      <w:tblPr>
        <w:tblStyle w:val="af1"/>
        <w:tblW w:w="0" w:type="auto"/>
        <w:tblInd w:w="108" w:type="dxa"/>
        <w:tblLook w:val="04A0"/>
      </w:tblPr>
      <w:tblGrid>
        <w:gridCol w:w="10280"/>
      </w:tblGrid>
      <w:tr w:rsidR="00536CB0" w:rsidRPr="00472AD9" w:rsidTr="0085682D">
        <w:trPr>
          <w:trHeight w:val="454"/>
        </w:trPr>
        <w:tc>
          <w:tcPr>
            <w:tcW w:w="10280" w:type="dxa"/>
            <w:vAlign w:val="center"/>
          </w:tcPr>
          <w:p w:rsidR="00536CB0" w:rsidRDefault="00DB74C0" w:rsidP="000F483E">
            <w:pPr>
              <w:pStyle w:val="ConsPlusNonformat"/>
              <w:numPr>
                <w:ilvl w:val="0"/>
                <w:numId w:val="1"/>
              </w:numPr>
              <w:tabs>
                <w:tab w:val="left" w:pos="34"/>
              </w:tabs>
              <w:ind w:left="459" w:hanging="283"/>
              <w:rPr>
                <w:rFonts w:asciiTheme="minorHAnsi" w:hAnsiTheme="minorHAnsi"/>
                <w:sz w:val="22"/>
                <w:szCs w:val="22"/>
              </w:rPr>
            </w:pPr>
            <w:r>
              <w:rPr>
                <w:rFonts w:asciiTheme="minorHAnsi" w:hAnsiTheme="minorHAnsi"/>
                <w:sz w:val="22"/>
                <w:szCs w:val="22"/>
              </w:rPr>
              <w:t xml:space="preserve">НП «АПМСБ </w:t>
            </w:r>
            <w:proofErr w:type="spellStart"/>
            <w:r>
              <w:rPr>
                <w:rFonts w:asciiTheme="minorHAnsi" w:hAnsiTheme="minorHAnsi"/>
                <w:sz w:val="22"/>
                <w:szCs w:val="22"/>
              </w:rPr>
              <w:t>Канавинского</w:t>
            </w:r>
            <w:proofErr w:type="spellEnd"/>
            <w:r>
              <w:rPr>
                <w:rFonts w:asciiTheme="minorHAnsi" w:hAnsiTheme="minorHAnsi"/>
                <w:sz w:val="22"/>
                <w:szCs w:val="22"/>
              </w:rPr>
              <w:t xml:space="preserve"> района».</w:t>
            </w:r>
          </w:p>
          <w:p w:rsidR="00DB74C0" w:rsidRPr="00DB74C0" w:rsidRDefault="00DB74C0" w:rsidP="000F483E">
            <w:pPr>
              <w:pStyle w:val="ConsPlusNonformat"/>
              <w:numPr>
                <w:ilvl w:val="0"/>
                <w:numId w:val="1"/>
              </w:numPr>
              <w:tabs>
                <w:tab w:val="left" w:pos="34"/>
              </w:tabs>
              <w:ind w:left="459" w:hanging="283"/>
              <w:rPr>
                <w:rStyle w:val="fontstyle01"/>
                <w:rFonts w:asciiTheme="minorHAnsi" w:hAnsiTheme="minorHAnsi" w:cs="Times New Roman"/>
                <w:color w:val="FF0000"/>
              </w:rPr>
            </w:pPr>
            <w:r>
              <w:rPr>
                <w:rStyle w:val="fontstyle01"/>
                <w:rFonts w:asciiTheme="minorHAnsi" w:hAnsiTheme="minorHAnsi"/>
                <w:sz w:val="22"/>
                <w:szCs w:val="22"/>
              </w:rPr>
              <w:t>ТПП Нижегородской области.</w:t>
            </w:r>
          </w:p>
          <w:p w:rsidR="00DB74C0" w:rsidRPr="00DB74C0" w:rsidRDefault="00DB74C0" w:rsidP="000F483E">
            <w:pPr>
              <w:pStyle w:val="ConsPlusNonformat"/>
              <w:numPr>
                <w:ilvl w:val="0"/>
                <w:numId w:val="1"/>
              </w:numPr>
              <w:tabs>
                <w:tab w:val="left" w:pos="34"/>
              </w:tabs>
              <w:ind w:left="459" w:hanging="283"/>
              <w:rPr>
                <w:rStyle w:val="fontstyle01"/>
                <w:rFonts w:asciiTheme="minorHAnsi" w:hAnsiTheme="minorHAnsi" w:cs="Times New Roman"/>
                <w:color w:val="FF0000"/>
              </w:rPr>
            </w:pPr>
            <w:r>
              <w:rPr>
                <w:rStyle w:val="fontstyle01"/>
                <w:rFonts w:asciiTheme="minorHAnsi" w:hAnsiTheme="minorHAnsi"/>
                <w:sz w:val="22"/>
                <w:szCs w:val="22"/>
              </w:rPr>
              <w:t>Уполномоченный по защите прав предпринимателей в Нижегородской области.</w:t>
            </w:r>
          </w:p>
          <w:p w:rsidR="00DB74C0" w:rsidRPr="00DB74C0" w:rsidRDefault="00DB74C0" w:rsidP="000F483E">
            <w:pPr>
              <w:pStyle w:val="ConsPlusNonformat"/>
              <w:numPr>
                <w:ilvl w:val="0"/>
                <w:numId w:val="1"/>
              </w:numPr>
              <w:tabs>
                <w:tab w:val="left" w:pos="34"/>
              </w:tabs>
              <w:ind w:left="459" w:hanging="283"/>
              <w:rPr>
                <w:rStyle w:val="fontstyle01"/>
                <w:rFonts w:asciiTheme="minorHAnsi" w:hAnsiTheme="minorHAnsi" w:cs="Times New Roman"/>
                <w:color w:val="FF0000"/>
              </w:rPr>
            </w:pPr>
            <w:r>
              <w:rPr>
                <w:rStyle w:val="fontstyle01"/>
                <w:rFonts w:asciiTheme="minorHAnsi" w:hAnsiTheme="minorHAnsi"/>
                <w:sz w:val="22"/>
                <w:szCs w:val="22"/>
              </w:rPr>
              <w:t>ИП Садыкова О.В.</w:t>
            </w:r>
          </w:p>
          <w:p w:rsidR="00DB74C0" w:rsidRPr="00B67D35" w:rsidRDefault="00DB74C0" w:rsidP="000F483E">
            <w:pPr>
              <w:pStyle w:val="ConsPlusNonformat"/>
              <w:numPr>
                <w:ilvl w:val="0"/>
                <w:numId w:val="1"/>
              </w:numPr>
              <w:tabs>
                <w:tab w:val="left" w:pos="34"/>
              </w:tabs>
              <w:ind w:left="459" w:hanging="283"/>
              <w:rPr>
                <w:rFonts w:asciiTheme="minorHAnsi" w:hAnsiTheme="minorHAnsi" w:cs="Times New Roman"/>
                <w:color w:val="FF0000"/>
                <w:sz w:val="24"/>
                <w:szCs w:val="24"/>
              </w:rPr>
            </w:pPr>
            <w:r w:rsidRPr="00DB74C0">
              <w:rPr>
                <w:rStyle w:val="fontstyle01"/>
                <w:rFonts w:asciiTheme="minorHAnsi" w:hAnsiTheme="minorHAnsi"/>
              </w:rPr>
              <w:t>Нижегородское региональное отделение Общероссийской общественной организации малого и среднего предпринимательства «Опора России»</w:t>
            </w:r>
            <w:r>
              <w:rPr>
                <w:rStyle w:val="fontstyle01"/>
                <w:rFonts w:asciiTheme="minorHAnsi" w:hAnsiTheme="minorHAnsi"/>
              </w:rPr>
              <w:t>.</w:t>
            </w:r>
          </w:p>
        </w:tc>
      </w:tr>
    </w:tbl>
    <w:p w:rsidR="00536CB0" w:rsidRPr="0085682D" w:rsidRDefault="00536CB0" w:rsidP="002669D5">
      <w:pPr>
        <w:pStyle w:val="ConsPlusNonformat"/>
        <w:ind w:firstLine="720"/>
        <w:jc w:val="center"/>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4. Свод замечаний и предложений по результатам публичных консультаций</w:t>
      </w:r>
    </w:p>
    <w:p w:rsidR="00CA5075" w:rsidRPr="0085682D" w:rsidRDefault="00CA5075" w:rsidP="002669D5">
      <w:pPr>
        <w:pStyle w:val="ConsPlusNormal"/>
        <w:jc w:val="both"/>
        <w:rPr>
          <w:rFonts w:asciiTheme="minorHAnsi" w:hAnsiTheme="minorHAnsi"/>
          <w:sz w:val="24"/>
          <w:szCs w:val="24"/>
        </w:rPr>
      </w:pP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3039"/>
        <w:gridCol w:w="3546"/>
        <w:gridCol w:w="3119"/>
      </w:tblGrid>
      <w:tr w:rsidR="00CA5075" w:rsidRPr="0085682D" w:rsidTr="00B4792B">
        <w:tc>
          <w:tcPr>
            <w:tcW w:w="505" w:type="dxa"/>
          </w:tcPr>
          <w:p w:rsidR="00CA5075" w:rsidRPr="0085682D" w:rsidRDefault="00CA5075" w:rsidP="002669D5">
            <w:pPr>
              <w:pStyle w:val="ConsPlusNormal"/>
              <w:jc w:val="center"/>
              <w:rPr>
                <w:rFonts w:asciiTheme="minorHAnsi" w:hAnsiTheme="minorHAnsi" w:cs="Times New Roman"/>
                <w:sz w:val="24"/>
                <w:szCs w:val="24"/>
              </w:rPr>
            </w:pPr>
            <w:proofErr w:type="spellStart"/>
            <w:r w:rsidRPr="0085682D">
              <w:rPr>
                <w:rFonts w:asciiTheme="minorHAnsi" w:hAnsiTheme="minorHAnsi" w:cs="Times New Roman"/>
                <w:sz w:val="24"/>
                <w:szCs w:val="24"/>
              </w:rPr>
              <w:t>Nп</w:t>
            </w:r>
            <w:proofErr w:type="spellEnd"/>
            <w:r w:rsidRPr="0085682D">
              <w:rPr>
                <w:rFonts w:asciiTheme="minorHAnsi" w:hAnsiTheme="minorHAnsi" w:cs="Times New Roman"/>
                <w:sz w:val="24"/>
                <w:szCs w:val="24"/>
              </w:rPr>
              <w:t>/</w:t>
            </w:r>
            <w:proofErr w:type="spellStart"/>
            <w:proofErr w:type="gramStart"/>
            <w:r w:rsidRPr="0085682D">
              <w:rPr>
                <w:rFonts w:asciiTheme="minorHAnsi" w:hAnsiTheme="minorHAnsi" w:cs="Times New Roman"/>
                <w:sz w:val="24"/>
                <w:szCs w:val="24"/>
              </w:rPr>
              <w:t>п</w:t>
            </w:r>
            <w:proofErr w:type="spellEnd"/>
            <w:proofErr w:type="gramEnd"/>
          </w:p>
        </w:tc>
        <w:tc>
          <w:tcPr>
            <w:tcW w:w="3039"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Замечания и (или) предложения</w:t>
            </w:r>
          </w:p>
        </w:tc>
        <w:tc>
          <w:tcPr>
            <w:tcW w:w="3546"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Автор замечаний и (или) предложений (участник публичных консультаций)</w:t>
            </w:r>
          </w:p>
        </w:tc>
        <w:tc>
          <w:tcPr>
            <w:tcW w:w="3119"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Комментарий (позиция) регулирующего органа</w:t>
            </w:r>
          </w:p>
        </w:tc>
      </w:tr>
      <w:tr w:rsidR="00CA5075" w:rsidRPr="0085682D" w:rsidTr="006141EA">
        <w:tc>
          <w:tcPr>
            <w:tcW w:w="10209" w:type="dxa"/>
            <w:gridSpan w:val="4"/>
          </w:tcPr>
          <w:p w:rsidR="00CA5075" w:rsidRPr="00771E12" w:rsidRDefault="008625A3" w:rsidP="00DB74C0">
            <w:pPr>
              <w:pStyle w:val="ConsPlusNormal"/>
              <w:rPr>
                <w:rFonts w:asciiTheme="minorHAnsi" w:hAnsiTheme="minorHAnsi" w:cs="Times New Roman"/>
                <w:sz w:val="24"/>
                <w:szCs w:val="24"/>
              </w:rPr>
            </w:pPr>
            <w:r w:rsidRPr="00771E12">
              <w:rPr>
                <w:rFonts w:asciiTheme="minorHAnsi" w:hAnsiTheme="minorHAnsi" w:cs="Times New Roman"/>
                <w:sz w:val="24"/>
                <w:szCs w:val="24"/>
              </w:rPr>
              <w:t xml:space="preserve">Таблица прилагается на </w:t>
            </w:r>
            <w:r w:rsidR="00527316">
              <w:rPr>
                <w:rFonts w:asciiTheme="minorHAnsi" w:hAnsiTheme="minorHAnsi" w:cs="Times New Roman"/>
                <w:sz w:val="24"/>
                <w:szCs w:val="24"/>
              </w:rPr>
              <w:t>10</w:t>
            </w:r>
            <w:r w:rsidRPr="00771E12">
              <w:rPr>
                <w:rFonts w:asciiTheme="minorHAnsi" w:hAnsiTheme="minorHAnsi" w:cs="Times New Roman"/>
                <w:sz w:val="24"/>
                <w:szCs w:val="24"/>
              </w:rPr>
              <w:t xml:space="preserve"> л.</w:t>
            </w:r>
          </w:p>
        </w:tc>
      </w:tr>
    </w:tbl>
    <w:p w:rsidR="00CA5075" w:rsidRPr="0085682D" w:rsidRDefault="00CA5075" w:rsidP="002669D5">
      <w:pPr>
        <w:pStyle w:val="ConsPlusNormal"/>
        <w:ind w:firstLine="0"/>
        <w:jc w:val="both"/>
        <w:rPr>
          <w:rFonts w:asciiTheme="minorHAnsi" w:hAnsiTheme="minorHAnsi" w:cs="Times New Roman"/>
          <w:sz w:val="24"/>
          <w:szCs w:val="24"/>
        </w:rPr>
      </w:pPr>
    </w:p>
    <w:p w:rsidR="00CA5075" w:rsidRDefault="00CA5075" w:rsidP="002669D5">
      <w:pPr>
        <w:pStyle w:val="ConsPlusNormal"/>
        <w:ind w:firstLine="0"/>
        <w:jc w:val="both"/>
        <w:rPr>
          <w:rFonts w:asciiTheme="minorHAnsi" w:hAnsiTheme="minorHAnsi" w:cs="Times New Roman"/>
          <w:sz w:val="24"/>
          <w:szCs w:val="24"/>
        </w:rPr>
      </w:pPr>
    </w:p>
    <w:p w:rsidR="0085682D" w:rsidRPr="0085682D" w:rsidRDefault="0085682D" w:rsidP="002669D5">
      <w:pPr>
        <w:pStyle w:val="ConsPlusNormal"/>
        <w:ind w:firstLine="0"/>
        <w:jc w:val="both"/>
        <w:rPr>
          <w:rFonts w:asciiTheme="minorHAnsi" w:hAnsiTheme="minorHAnsi" w:cs="Times New Roman"/>
          <w:sz w:val="24"/>
          <w:szCs w:val="24"/>
        </w:rPr>
      </w:pPr>
    </w:p>
    <w:p w:rsidR="0085682D" w:rsidRPr="0085682D" w:rsidRDefault="0085682D" w:rsidP="002669D5">
      <w:pPr>
        <w:pStyle w:val="ConsPlusNonformat"/>
        <w:rPr>
          <w:rFonts w:asciiTheme="minorHAnsi" w:hAnsiTheme="minorHAnsi" w:cs="Times New Roman"/>
          <w:sz w:val="24"/>
          <w:szCs w:val="24"/>
        </w:rPr>
      </w:pPr>
      <w:proofErr w:type="gramStart"/>
      <w:r w:rsidRPr="0085682D">
        <w:rPr>
          <w:rFonts w:asciiTheme="minorHAnsi" w:hAnsiTheme="minorHAnsi" w:cs="Times New Roman"/>
          <w:sz w:val="24"/>
          <w:szCs w:val="24"/>
        </w:rPr>
        <w:t>Исполняющий</w:t>
      </w:r>
      <w:proofErr w:type="gramEnd"/>
      <w:r w:rsidRPr="0085682D">
        <w:rPr>
          <w:rFonts w:asciiTheme="minorHAnsi" w:hAnsiTheme="minorHAnsi" w:cs="Times New Roman"/>
          <w:sz w:val="24"/>
          <w:szCs w:val="24"/>
        </w:rPr>
        <w:t xml:space="preserve"> обязанности директора </w:t>
      </w:r>
    </w:p>
    <w:p w:rsidR="0085682D" w:rsidRPr="0085682D" w:rsidRDefault="0085682D" w:rsidP="002669D5">
      <w:pPr>
        <w:pStyle w:val="ConsPlusNonformat"/>
        <w:rPr>
          <w:rFonts w:asciiTheme="minorHAnsi" w:hAnsiTheme="minorHAnsi" w:cs="Times New Roman"/>
          <w:sz w:val="24"/>
          <w:szCs w:val="24"/>
        </w:rPr>
      </w:pPr>
      <w:r w:rsidRPr="0085682D">
        <w:rPr>
          <w:rFonts w:asciiTheme="minorHAnsi" w:hAnsiTheme="minorHAnsi" w:cs="Times New Roman"/>
          <w:sz w:val="24"/>
          <w:szCs w:val="24"/>
        </w:rPr>
        <w:t>департамента предпринимательства и туризма</w:t>
      </w:r>
    </w:p>
    <w:p w:rsidR="006B7F76" w:rsidRDefault="0085682D" w:rsidP="00DB74C0">
      <w:pPr>
        <w:pStyle w:val="ConsPlusNonformat"/>
        <w:rPr>
          <w:rFonts w:asciiTheme="minorHAnsi" w:hAnsiTheme="minorHAnsi" w:cs="Times New Roman"/>
          <w:sz w:val="24"/>
          <w:szCs w:val="24"/>
        </w:rPr>
      </w:pPr>
      <w:r w:rsidRPr="0085682D">
        <w:rPr>
          <w:rFonts w:asciiTheme="minorHAnsi" w:hAnsiTheme="minorHAnsi" w:cs="Times New Roman"/>
          <w:sz w:val="24"/>
          <w:szCs w:val="24"/>
        </w:rPr>
        <w:t>администрации г</w:t>
      </w:r>
      <w:r w:rsidR="00DB6C37">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08450D">
        <w:rPr>
          <w:rFonts w:asciiTheme="minorHAnsi" w:hAnsiTheme="minorHAnsi" w:cs="Times New Roman"/>
          <w:sz w:val="24"/>
          <w:szCs w:val="24"/>
        </w:rPr>
        <w:t>А.В. Моисеенко</w:t>
      </w:r>
    </w:p>
    <w:p w:rsidR="006B7F76" w:rsidRDefault="006B7F76" w:rsidP="002669D5">
      <w:pPr>
        <w:pStyle w:val="ConsPlusNormal"/>
        <w:ind w:firstLine="0"/>
        <w:jc w:val="both"/>
        <w:rPr>
          <w:rFonts w:asciiTheme="minorHAnsi" w:hAnsiTheme="minorHAnsi" w:cs="Times New Roman"/>
          <w:sz w:val="24"/>
          <w:szCs w:val="24"/>
        </w:rPr>
        <w:sectPr w:rsidR="006B7F76" w:rsidSect="0085682D">
          <w:headerReference w:type="even" r:id="rId8"/>
          <w:headerReference w:type="default" r:id="rId9"/>
          <w:pgSz w:w="11907" w:h="16834" w:code="9"/>
          <w:pgMar w:top="992" w:right="454" w:bottom="851" w:left="1134" w:header="289" w:footer="289" w:gutter="0"/>
          <w:cols w:space="720"/>
          <w:titlePg/>
          <w:docGrid w:linePitch="272"/>
        </w:sectPr>
      </w:pPr>
    </w:p>
    <w:p w:rsidR="006B7F76" w:rsidRPr="006B7F76" w:rsidRDefault="006B7F76" w:rsidP="002669D5">
      <w:pPr>
        <w:tabs>
          <w:tab w:val="left" w:pos="7664"/>
        </w:tabs>
        <w:ind w:left="6804"/>
        <w:rPr>
          <w:rFonts w:asciiTheme="minorHAnsi" w:hAnsiTheme="minorHAnsi"/>
          <w:sz w:val="24"/>
          <w:szCs w:val="24"/>
        </w:rPr>
      </w:pPr>
      <w:r w:rsidRPr="006B7F76">
        <w:rPr>
          <w:rFonts w:asciiTheme="minorHAnsi" w:hAnsiTheme="minorHAnsi"/>
          <w:sz w:val="24"/>
          <w:szCs w:val="24"/>
        </w:rPr>
        <w:lastRenderedPageBreak/>
        <w:t>Приложение к отчету</w:t>
      </w:r>
    </w:p>
    <w:p w:rsidR="006B7F76" w:rsidRDefault="006B7F76" w:rsidP="002669D5">
      <w:pPr>
        <w:pStyle w:val="ConsPlusNormal"/>
        <w:ind w:left="6804" w:firstLine="0"/>
        <w:jc w:val="both"/>
        <w:rPr>
          <w:rFonts w:asciiTheme="minorHAnsi" w:hAnsiTheme="minorHAnsi"/>
          <w:sz w:val="24"/>
          <w:szCs w:val="24"/>
        </w:rPr>
      </w:pPr>
      <w:r w:rsidRPr="006B7F76">
        <w:rPr>
          <w:rFonts w:asciiTheme="minorHAnsi" w:hAnsiTheme="minorHAnsi"/>
          <w:sz w:val="24"/>
          <w:szCs w:val="24"/>
        </w:rPr>
        <w:t xml:space="preserve">о проведении публичных консультаций к проекту постановления администрации города Нижнего Новгорода  </w:t>
      </w:r>
      <w:r w:rsidR="004825F8" w:rsidRPr="00DB6C37">
        <w:rPr>
          <w:rFonts w:asciiTheme="minorHAnsi" w:hAnsiTheme="minorHAnsi"/>
          <w:sz w:val="24"/>
          <w:szCs w:val="24"/>
        </w:rPr>
        <w:t>«О внесении изменений в постановления администрации города Нижнего Новгорода от 28.02.2019 № 590 и от 22.05.2019 № 1613»</w:t>
      </w:r>
    </w:p>
    <w:p w:rsidR="00296BBB" w:rsidRDefault="00296BBB" w:rsidP="002669D5">
      <w:pPr>
        <w:pStyle w:val="ConsPlusNormal"/>
        <w:ind w:left="6804" w:firstLine="0"/>
        <w:jc w:val="both"/>
        <w:rPr>
          <w:rFonts w:asciiTheme="minorHAnsi" w:hAnsiTheme="minorHAnsi"/>
          <w:sz w:val="24"/>
          <w:szCs w:val="24"/>
        </w:rPr>
      </w:pPr>
    </w:p>
    <w:tbl>
      <w:tblPr>
        <w:tblW w:w="1587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29"/>
        <w:gridCol w:w="9862"/>
        <w:gridCol w:w="1843"/>
        <w:gridCol w:w="3543"/>
      </w:tblGrid>
      <w:tr w:rsidR="006B7F76" w:rsidRPr="002669D5" w:rsidTr="00644C5A">
        <w:trPr>
          <w:trHeight w:val="1475"/>
        </w:trPr>
        <w:tc>
          <w:tcPr>
            <w:tcW w:w="629" w:type="dxa"/>
            <w:vAlign w:val="center"/>
          </w:tcPr>
          <w:p w:rsidR="006B7F76" w:rsidRPr="002669D5" w:rsidRDefault="006B7F76" w:rsidP="00644C5A">
            <w:pPr>
              <w:pStyle w:val="ConsPlusNormal"/>
              <w:ind w:firstLine="0"/>
              <w:jc w:val="center"/>
              <w:rPr>
                <w:rFonts w:asciiTheme="minorHAnsi" w:hAnsiTheme="minorHAnsi" w:cs="Times New Roman"/>
                <w:sz w:val="24"/>
                <w:szCs w:val="24"/>
              </w:rPr>
            </w:pPr>
            <w:r w:rsidRPr="002669D5">
              <w:rPr>
                <w:rFonts w:asciiTheme="minorHAnsi" w:hAnsiTheme="minorHAnsi" w:cs="Times New Roman"/>
                <w:sz w:val="24"/>
                <w:szCs w:val="24"/>
              </w:rPr>
              <w:t>№</w:t>
            </w:r>
          </w:p>
        </w:tc>
        <w:tc>
          <w:tcPr>
            <w:tcW w:w="9862" w:type="dxa"/>
            <w:vAlign w:val="center"/>
          </w:tcPr>
          <w:p w:rsidR="006B7F76" w:rsidRPr="00A25B1F" w:rsidRDefault="006B7F76" w:rsidP="00644C5A">
            <w:pPr>
              <w:pStyle w:val="21"/>
              <w:tabs>
                <w:tab w:val="left" w:pos="993"/>
              </w:tabs>
              <w:ind w:right="114" w:firstLine="0"/>
              <w:jc w:val="center"/>
              <w:rPr>
                <w:rFonts w:asciiTheme="minorHAnsi" w:hAnsiTheme="minorHAnsi"/>
                <w:sz w:val="24"/>
                <w:szCs w:val="24"/>
              </w:rPr>
            </w:pPr>
            <w:r w:rsidRPr="00A25B1F">
              <w:rPr>
                <w:rFonts w:asciiTheme="minorHAnsi" w:hAnsiTheme="minorHAnsi"/>
                <w:sz w:val="24"/>
                <w:szCs w:val="24"/>
              </w:rPr>
              <w:t>Замечания и (или) предложения</w:t>
            </w:r>
          </w:p>
        </w:tc>
        <w:tc>
          <w:tcPr>
            <w:tcW w:w="1843" w:type="dxa"/>
            <w:vAlign w:val="center"/>
          </w:tcPr>
          <w:p w:rsidR="006B7F76" w:rsidRPr="00A25B1F" w:rsidRDefault="006B7F76" w:rsidP="00644C5A">
            <w:pPr>
              <w:pStyle w:val="21"/>
              <w:tabs>
                <w:tab w:val="left" w:pos="993"/>
              </w:tabs>
              <w:ind w:firstLine="0"/>
              <w:jc w:val="center"/>
              <w:rPr>
                <w:rFonts w:asciiTheme="minorHAnsi" w:hAnsiTheme="minorHAnsi"/>
                <w:sz w:val="24"/>
                <w:szCs w:val="24"/>
              </w:rPr>
            </w:pPr>
            <w:r w:rsidRPr="00A25B1F">
              <w:rPr>
                <w:rFonts w:asciiTheme="minorHAnsi" w:hAnsiTheme="minorHAnsi"/>
                <w:sz w:val="24"/>
                <w:szCs w:val="24"/>
              </w:rPr>
              <w:t>Автор замечаний и (или) предложений (участник публичных консультаций)</w:t>
            </w:r>
          </w:p>
        </w:tc>
        <w:tc>
          <w:tcPr>
            <w:tcW w:w="3543" w:type="dxa"/>
          </w:tcPr>
          <w:p w:rsidR="006B7F76" w:rsidRPr="002669D5" w:rsidRDefault="006B7F76" w:rsidP="00644C5A">
            <w:pPr>
              <w:pStyle w:val="21"/>
              <w:tabs>
                <w:tab w:val="left" w:pos="993"/>
              </w:tabs>
              <w:ind w:firstLine="0"/>
              <w:jc w:val="center"/>
              <w:rPr>
                <w:rFonts w:asciiTheme="minorHAnsi" w:hAnsiTheme="minorHAnsi"/>
                <w:sz w:val="24"/>
                <w:szCs w:val="24"/>
              </w:rPr>
            </w:pPr>
            <w:r w:rsidRPr="002669D5">
              <w:rPr>
                <w:rFonts w:asciiTheme="minorHAnsi" w:hAnsiTheme="minorHAnsi"/>
                <w:sz w:val="24"/>
                <w:szCs w:val="24"/>
              </w:rPr>
              <w:t>Комментарий (позиция) регулирующего органа</w:t>
            </w:r>
          </w:p>
        </w:tc>
      </w:tr>
      <w:tr w:rsidR="006B7F76" w:rsidRPr="002669D5" w:rsidTr="00644C5A">
        <w:trPr>
          <w:trHeight w:val="1620"/>
        </w:trPr>
        <w:tc>
          <w:tcPr>
            <w:tcW w:w="629" w:type="dxa"/>
            <w:vAlign w:val="center"/>
          </w:tcPr>
          <w:p w:rsidR="006B7F76" w:rsidRPr="002669D5" w:rsidRDefault="006B7F76"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316E4C" w:rsidRDefault="00316E4C" w:rsidP="00070560">
            <w:pPr>
              <w:tabs>
                <w:tab w:val="left" w:pos="598"/>
              </w:tabs>
              <w:ind w:right="113" w:firstLine="318"/>
              <w:jc w:val="both"/>
              <w:rPr>
                <w:rFonts w:asciiTheme="minorHAnsi" w:hAnsiTheme="minorHAnsi"/>
                <w:sz w:val="24"/>
                <w:szCs w:val="24"/>
              </w:rPr>
            </w:pPr>
          </w:p>
          <w:p w:rsidR="00B67D35" w:rsidRPr="00070560" w:rsidRDefault="00B67D35" w:rsidP="00644C5A">
            <w:pPr>
              <w:tabs>
                <w:tab w:val="left" w:pos="598"/>
              </w:tabs>
              <w:ind w:right="113" w:firstLine="318"/>
              <w:jc w:val="both"/>
              <w:rPr>
                <w:rFonts w:asciiTheme="minorHAnsi" w:hAnsiTheme="minorHAnsi"/>
                <w:sz w:val="24"/>
                <w:szCs w:val="24"/>
              </w:rPr>
            </w:pPr>
            <w:r w:rsidRPr="00070560">
              <w:rPr>
                <w:rFonts w:asciiTheme="minorHAnsi" w:hAnsiTheme="minorHAnsi"/>
                <w:sz w:val="24"/>
                <w:szCs w:val="24"/>
              </w:rPr>
              <w:t xml:space="preserve">Исключение полномочий районных комиссий на рассмотрение вопросов о внесении изменений в схему размещения </w:t>
            </w:r>
            <w:r w:rsidR="009F01B2" w:rsidRPr="00070560">
              <w:rPr>
                <w:rFonts w:asciiTheme="minorHAnsi" w:hAnsiTheme="minorHAnsi"/>
                <w:sz w:val="24"/>
                <w:szCs w:val="24"/>
              </w:rPr>
              <w:t xml:space="preserve">НТО </w:t>
            </w:r>
            <w:r w:rsidRPr="00070560">
              <w:rPr>
                <w:rFonts w:asciiTheme="minorHAnsi" w:hAnsiTheme="minorHAnsi"/>
                <w:sz w:val="24"/>
                <w:szCs w:val="24"/>
              </w:rPr>
              <w:t>в отношении площади, типа</w:t>
            </w:r>
            <w:r w:rsidR="00316E4C">
              <w:rPr>
                <w:rFonts w:asciiTheme="minorHAnsi" w:hAnsiTheme="minorHAnsi"/>
                <w:sz w:val="24"/>
                <w:szCs w:val="24"/>
              </w:rPr>
              <w:t>,</w:t>
            </w:r>
            <w:r w:rsidRPr="00070560">
              <w:rPr>
                <w:rFonts w:asciiTheme="minorHAnsi" w:hAnsiTheme="minorHAnsi"/>
                <w:sz w:val="24"/>
                <w:szCs w:val="24"/>
              </w:rPr>
              <w:t xml:space="preserve"> специализации и срока размещения НТО не является оптимальным решением проблемы. Считаем необходимым закрепить конкретные основания, при которых возможно изменить площади, типа, специализации и срока размещения НТО.</w:t>
            </w:r>
          </w:p>
        </w:tc>
        <w:tc>
          <w:tcPr>
            <w:tcW w:w="1843" w:type="dxa"/>
          </w:tcPr>
          <w:p w:rsidR="00846E9A" w:rsidRDefault="00846E9A" w:rsidP="00644C5A">
            <w:pPr>
              <w:pStyle w:val="21"/>
              <w:tabs>
                <w:tab w:val="left" w:pos="993"/>
              </w:tabs>
              <w:spacing w:line="276" w:lineRule="auto"/>
              <w:ind w:firstLine="0"/>
              <w:jc w:val="center"/>
              <w:rPr>
                <w:rFonts w:asciiTheme="minorHAnsi" w:hAnsiTheme="minorHAnsi"/>
                <w:sz w:val="22"/>
                <w:szCs w:val="22"/>
              </w:rPr>
            </w:pPr>
          </w:p>
          <w:p w:rsidR="00846E9A" w:rsidRDefault="00846E9A" w:rsidP="00644C5A">
            <w:pPr>
              <w:pStyle w:val="21"/>
              <w:tabs>
                <w:tab w:val="left" w:pos="993"/>
              </w:tabs>
              <w:spacing w:line="276" w:lineRule="auto"/>
              <w:ind w:firstLine="0"/>
              <w:jc w:val="center"/>
              <w:rPr>
                <w:rFonts w:asciiTheme="minorHAnsi" w:hAnsiTheme="minorHAnsi"/>
                <w:sz w:val="22"/>
                <w:szCs w:val="22"/>
              </w:rPr>
            </w:pPr>
          </w:p>
          <w:p w:rsidR="006B7F76" w:rsidRPr="00A25B1F" w:rsidRDefault="00B67D35" w:rsidP="00644C5A">
            <w:pPr>
              <w:pStyle w:val="21"/>
              <w:tabs>
                <w:tab w:val="left" w:pos="993"/>
              </w:tabs>
              <w:spacing w:line="276" w:lineRule="auto"/>
              <w:ind w:firstLine="0"/>
              <w:jc w:val="center"/>
              <w:rPr>
                <w:rFonts w:asciiTheme="minorHAnsi" w:hAnsiTheme="minorHAnsi"/>
                <w:sz w:val="22"/>
                <w:szCs w:val="22"/>
              </w:rPr>
            </w:pPr>
            <w:r>
              <w:rPr>
                <w:rFonts w:asciiTheme="minorHAnsi" w:hAnsiTheme="minorHAnsi"/>
                <w:sz w:val="22"/>
                <w:szCs w:val="22"/>
              </w:rPr>
              <w:t xml:space="preserve">НП «АПМСБ </w:t>
            </w:r>
            <w:proofErr w:type="spellStart"/>
            <w:r>
              <w:rPr>
                <w:rFonts w:asciiTheme="minorHAnsi" w:hAnsiTheme="minorHAnsi"/>
                <w:sz w:val="22"/>
                <w:szCs w:val="22"/>
              </w:rPr>
              <w:t>Канавинского</w:t>
            </w:r>
            <w:proofErr w:type="spellEnd"/>
            <w:r>
              <w:rPr>
                <w:rFonts w:asciiTheme="minorHAnsi" w:hAnsiTheme="minorHAnsi"/>
                <w:sz w:val="22"/>
                <w:szCs w:val="22"/>
              </w:rPr>
              <w:t xml:space="preserve"> района»</w:t>
            </w:r>
          </w:p>
        </w:tc>
        <w:tc>
          <w:tcPr>
            <w:tcW w:w="3543" w:type="dxa"/>
          </w:tcPr>
          <w:p w:rsidR="006B7F76" w:rsidRPr="00D34818" w:rsidRDefault="00DB66BE" w:rsidP="00DB66BE">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Учтено</w:t>
            </w:r>
          </w:p>
          <w:p w:rsidR="00316E4C" w:rsidRPr="002669D5" w:rsidRDefault="00644C5A" w:rsidP="00644C5A">
            <w:pPr>
              <w:pStyle w:val="21"/>
              <w:tabs>
                <w:tab w:val="left" w:pos="993"/>
              </w:tabs>
              <w:ind w:firstLine="0"/>
              <w:rPr>
                <w:rFonts w:asciiTheme="minorHAnsi" w:hAnsiTheme="minorHAnsi"/>
                <w:sz w:val="24"/>
                <w:szCs w:val="24"/>
              </w:rPr>
            </w:pPr>
            <w:r>
              <w:rPr>
                <w:rFonts w:asciiTheme="minorHAnsi" w:hAnsiTheme="minorHAnsi"/>
                <w:sz w:val="24"/>
                <w:szCs w:val="24"/>
              </w:rPr>
              <w:t xml:space="preserve">Полномочия предоставлены районным комиссиям. </w:t>
            </w:r>
            <w:r w:rsidR="00316E4C">
              <w:rPr>
                <w:rFonts w:asciiTheme="minorHAnsi" w:hAnsiTheme="minorHAnsi"/>
                <w:sz w:val="24"/>
                <w:szCs w:val="24"/>
              </w:rPr>
              <w:t>Основанием является обращение предпринимателя</w:t>
            </w:r>
            <w:r w:rsidR="00846E9A">
              <w:rPr>
                <w:rFonts w:asciiTheme="minorHAnsi" w:hAnsiTheme="minorHAnsi"/>
                <w:sz w:val="24"/>
                <w:szCs w:val="24"/>
              </w:rPr>
              <w:t>.</w:t>
            </w:r>
          </w:p>
        </w:tc>
      </w:tr>
      <w:tr w:rsidR="001F0518" w:rsidRPr="002669D5" w:rsidTr="00644C5A">
        <w:tc>
          <w:tcPr>
            <w:tcW w:w="629" w:type="dxa"/>
            <w:vAlign w:val="center"/>
          </w:tcPr>
          <w:p w:rsidR="001F0518" w:rsidRDefault="001F0518" w:rsidP="000F483E">
            <w:pPr>
              <w:pStyle w:val="ConsPlusNormal"/>
              <w:numPr>
                <w:ilvl w:val="0"/>
                <w:numId w:val="2"/>
              </w:numPr>
              <w:ind w:left="0" w:firstLine="0"/>
              <w:jc w:val="center"/>
              <w:rPr>
                <w:rFonts w:asciiTheme="minorHAnsi" w:hAnsiTheme="minorHAnsi" w:cs="Times New Roman"/>
                <w:sz w:val="24"/>
                <w:szCs w:val="24"/>
              </w:rPr>
            </w:pPr>
          </w:p>
        </w:tc>
        <w:tc>
          <w:tcPr>
            <w:tcW w:w="9862" w:type="dxa"/>
          </w:tcPr>
          <w:p w:rsidR="00DC574A" w:rsidRDefault="00DC574A" w:rsidP="00644C5A">
            <w:pPr>
              <w:tabs>
                <w:tab w:val="left" w:pos="598"/>
              </w:tabs>
              <w:ind w:right="113" w:firstLine="318"/>
              <w:jc w:val="both"/>
              <w:rPr>
                <w:rFonts w:asciiTheme="minorHAnsi" w:hAnsiTheme="minorHAnsi"/>
                <w:sz w:val="24"/>
                <w:szCs w:val="24"/>
              </w:rPr>
            </w:pPr>
          </w:p>
          <w:p w:rsidR="001F0518" w:rsidRDefault="001F0518" w:rsidP="00644C5A">
            <w:pPr>
              <w:tabs>
                <w:tab w:val="left" w:pos="598"/>
              </w:tabs>
              <w:ind w:right="113" w:firstLine="318"/>
              <w:jc w:val="both"/>
              <w:rPr>
                <w:rFonts w:asciiTheme="minorHAnsi" w:hAnsiTheme="minorHAnsi"/>
                <w:sz w:val="24"/>
                <w:szCs w:val="24"/>
              </w:rPr>
            </w:pPr>
            <w:r w:rsidRPr="00070560">
              <w:rPr>
                <w:rFonts w:asciiTheme="minorHAnsi" w:hAnsiTheme="minorHAnsi"/>
                <w:sz w:val="24"/>
                <w:szCs w:val="24"/>
              </w:rPr>
              <w:t>Запрет на сдачу в аренду НТО третьим лицам является нарушением прав предпринимателей, а именно правом на свободу предпринимательской деятельности, запретит предпринимателям сдавать НТО в аренду, а также менять специализацию и размер НТО.</w:t>
            </w:r>
            <w:r>
              <w:rPr>
                <w:rFonts w:asciiTheme="minorHAnsi" w:hAnsiTheme="minorHAnsi"/>
                <w:sz w:val="24"/>
                <w:szCs w:val="24"/>
              </w:rPr>
              <w:t xml:space="preserve"> </w:t>
            </w:r>
            <w:r w:rsidRPr="00070560">
              <w:rPr>
                <w:rFonts w:asciiTheme="minorHAnsi" w:hAnsiTheme="minorHAnsi"/>
                <w:sz w:val="24"/>
                <w:szCs w:val="24"/>
              </w:rPr>
              <w:t>Данный факт считаем ограничением конкуренции, поскольку предприниматели не смогут подстраиваться под потребности рынка в частности в связи с запрета на смену специализации.</w:t>
            </w:r>
            <w:r>
              <w:rPr>
                <w:rFonts w:asciiTheme="minorHAnsi" w:hAnsiTheme="minorHAnsi"/>
                <w:sz w:val="24"/>
                <w:szCs w:val="24"/>
              </w:rPr>
              <w:t xml:space="preserve"> </w:t>
            </w:r>
            <w:r w:rsidRPr="00070560">
              <w:rPr>
                <w:rFonts w:asciiTheme="minorHAnsi" w:hAnsiTheme="minorHAnsi"/>
                <w:sz w:val="24"/>
                <w:szCs w:val="24"/>
              </w:rPr>
              <w:t>Норма, устанавливающая запрет по сдаче в аренду НТО противоречит Гражданскому кодексу и Федеральному закону «Об общих принципах организации местного самоуправления в Российской Федерации», поскольку органы местного самоуправления муниципальными актами не имеют право устанавливать ограничения по реализации предпринимателями своих прав по использованию, принадлежащего им на праве собственности, имущества.</w:t>
            </w:r>
          </w:p>
        </w:tc>
        <w:tc>
          <w:tcPr>
            <w:tcW w:w="1843" w:type="dxa"/>
          </w:tcPr>
          <w:p w:rsidR="00846E9A" w:rsidRDefault="00846E9A" w:rsidP="00644C5A">
            <w:pPr>
              <w:pStyle w:val="21"/>
              <w:tabs>
                <w:tab w:val="left" w:pos="993"/>
              </w:tabs>
              <w:spacing w:line="276" w:lineRule="auto"/>
              <w:ind w:firstLine="0"/>
              <w:jc w:val="center"/>
              <w:rPr>
                <w:rFonts w:asciiTheme="minorHAnsi" w:hAnsiTheme="minorHAnsi"/>
                <w:sz w:val="22"/>
                <w:szCs w:val="22"/>
              </w:rPr>
            </w:pPr>
          </w:p>
          <w:p w:rsidR="00846E9A" w:rsidRDefault="00846E9A" w:rsidP="00644C5A">
            <w:pPr>
              <w:pStyle w:val="21"/>
              <w:tabs>
                <w:tab w:val="left" w:pos="993"/>
              </w:tabs>
              <w:spacing w:line="276" w:lineRule="auto"/>
              <w:ind w:firstLine="0"/>
              <w:jc w:val="center"/>
              <w:rPr>
                <w:rFonts w:asciiTheme="minorHAnsi" w:hAnsiTheme="minorHAnsi"/>
                <w:sz w:val="22"/>
                <w:szCs w:val="22"/>
              </w:rPr>
            </w:pPr>
          </w:p>
          <w:p w:rsidR="00846E9A" w:rsidRDefault="00846E9A" w:rsidP="00644C5A">
            <w:pPr>
              <w:pStyle w:val="21"/>
              <w:tabs>
                <w:tab w:val="left" w:pos="993"/>
              </w:tabs>
              <w:spacing w:line="276" w:lineRule="auto"/>
              <w:ind w:firstLine="0"/>
              <w:jc w:val="center"/>
              <w:rPr>
                <w:rFonts w:asciiTheme="minorHAnsi" w:hAnsiTheme="minorHAnsi"/>
                <w:sz w:val="22"/>
                <w:szCs w:val="22"/>
              </w:rPr>
            </w:pPr>
          </w:p>
          <w:p w:rsidR="001F0518" w:rsidRDefault="00644C5A" w:rsidP="00644C5A">
            <w:pPr>
              <w:pStyle w:val="21"/>
              <w:tabs>
                <w:tab w:val="left" w:pos="993"/>
              </w:tabs>
              <w:spacing w:line="276" w:lineRule="auto"/>
              <w:ind w:firstLine="0"/>
              <w:jc w:val="center"/>
              <w:rPr>
                <w:rFonts w:asciiTheme="minorHAnsi" w:hAnsiTheme="minorHAnsi"/>
                <w:sz w:val="22"/>
                <w:szCs w:val="22"/>
              </w:rPr>
            </w:pPr>
            <w:r>
              <w:rPr>
                <w:rFonts w:asciiTheme="minorHAnsi" w:hAnsiTheme="minorHAnsi"/>
                <w:sz w:val="22"/>
                <w:szCs w:val="22"/>
              </w:rPr>
              <w:t xml:space="preserve">НП «АПМСБ </w:t>
            </w:r>
            <w:proofErr w:type="spellStart"/>
            <w:r>
              <w:rPr>
                <w:rFonts w:asciiTheme="minorHAnsi" w:hAnsiTheme="minorHAnsi"/>
                <w:sz w:val="22"/>
                <w:szCs w:val="22"/>
              </w:rPr>
              <w:t>Канавинского</w:t>
            </w:r>
            <w:proofErr w:type="spellEnd"/>
            <w:r>
              <w:rPr>
                <w:rFonts w:asciiTheme="minorHAnsi" w:hAnsiTheme="minorHAnsi"/>
                <w:sz w:val="22"/>
                <w:szCs w:val="22"/>
              </w:rPr>
              <w:t xml:space="preserve"> района»</w:t>
            </w:r>
          </w:p>
        </w:tc>
        <w:tc>
          <w:tcPr>
            <w:tcW w:w="3543" w:type="dxa"/>
          </w:tcPr>
          <w:p w:rsidR="001F0518" w:rsidRDefault="001F0518" w:rsidP="00DB66BE">
            <w:pPr>
              <w:pStyle w:val="21"/>
              <w:tabs>
                <w:tab w:val="left" w:pos="993"/>
              </w:tabs>
              <w:ind w:firstLine="0"/>
              <w:jc w:val="center"/>
              <w:rPr>
                <w:rFonts w:asciiTheme="minorHAnsi" w:hAnsiTheme="minorHAnsi"/>
                <w:sz w:val="24"/>
                <w:szCs w:val="24"/>
              </w:rPr>
            </w:pPr>
            <w:r w:rsidRPr="00D34818">
              <w:rPr>
                <w:rFonts w:asciiTheme="minorHAnsi" w:hAnsiTheme="minorHAnsi"/>
                <w:sz w:val="24"/>
                <w:szCs w:val="24"/>
                <w:u w:val="single"/>
              </w:rPr>
              <w:t>Отклон</w:t>
            </w:r>
            <w:r w:rsidR="005C639C">
              <w:rPr>
                <w:rFonts w:asciiTheme="minorHAnsi" w:hAnsiTheme="minorHAnsi"/>
                <w:sz w:val="24"/>
                <w:szCs w:val="24"/>
                <w:u w:val="single"/>
              </w:rPr>
              <w:t>ено</w:t>
            </w:r>
          </w:p>
          <w:p w:rsidR="001F0518" w:rsidRDefault="00D32D85" w:rsidP="00D32D85">
            <w:pPr>
              <w:pStyle w:val="21"/>
              <w:tabs>
                <w:tab w:val="left" w:pos="993"/>
              </w:tabs>
              <w:ind w:firstLine="113"/>
              <w:rPr>
                <w:rFonts w:asciiTheme="minorHAnsi" w:hAnsiTheme="minorHAnsi"/>
                <w:sz w:val="24"/>
                <w:szCs w:val="24"/>
              </w:rPr>
            </w:pPr>
            <w:r>
              <w:rPr>
                <w:rFonts w:asciiTheme="minorHAnsi" w:hAnsiTheme="minorHAnsi"/>
                <w:sz w:val="24"/>
                <w:szCs w:val="24"/>
              </w:rPr>
              <w:t xml:space="preserve">Порядок приводится в соответствии с действующей редакцией порядка, утвержденного постановлением. </w:t>
            </w:r>
            <w:r w:rsidR="001F0518">
              <w:rPr>
                <w:rFonts w:asciiTheme="minorHAnsi" w:hAnsiTheme="minorHAnsi"/>
                <w:sz w:val="24"/>
                <w:szCs w:val="24"/>
              </w:rPr>
              <w:t>В типовых договорах на размещение НТО утвержденных действующей редакцией порядка уже предусмотрена данная норма. Ведение деятельности в НТО третьим лицом не позволит обеспечить ответственность сторон договора при нарушении условий договора.</w:t>
            </w:r>
          </w:p>
          <w:p w:rsidR="00771E12" w:rsidRPr="00771E12" w:rsidRDefault="00771E12" w:rsidP="00D32D85">
            <w:pPr>
              <w:pStyle w:val="21"/>
              <w:tabs>
                <w:tab w:val="left" w:pos="993"/>
              </w:tabs>
              <w:ind w:firstLine="113"/>
              <w:rPr>
                <w:rFonts w:asciiTheme="minorHAnsi" w:hAnsiTheme="minorHAnsi"/>
                <w:sz w:val="24"/>
                <w:szCs w:val="24"/>
                <w:u w:val="single"/>
              </w:rPr>
            </w:pPr>
            <w:r w:rsidRPr="00771E12">
              <w:rPr>
                <w:rFonts w:asciiTheme="minorHAnsi" w:hAnsiTheme="minorHAnsi"/>
                <w:bCs/>
                <w:sz w:val="24"/>
                <w:szCs w:val="24"/>
              </w:rPr>
              <w:t>В соответствии со Статьей 421</w:t>
            </w:r>
            <w:r w:rsidRPr="00771E12">
              <w:rPr>
                <w:rFonts w:asciiTheme="minorHAnsi" w:hAnsiTheme="minorHAnsi"/>
                <w:sz w:val="24"/>
                <w:szCs w:val="24"/>
              </w:rPr>
              <w:t xml:space="preserve"> ГК РФ «Свобода договора» предприниматель вправе не заключать договор, если он не </w:t>
            </w:r>
            <w:r w:rsidRPr="00771E12">
              <w:rPr>
                <w:rFonts w:asciiTheme="minorHAnsi" w:hAnsiTheme="minorHAnsi"/>
                <w:sz w:val="24"/>
                <w:szCs w:val="24"/>
              </w:rPr>
              <w:lastRenderedPageBreak/>
              <w:t>согласен с его условиями. Условие одностороннего расторжения договора, после неоднократных нарушений предусматривается также договором на размещение НТО.</w:t>
            </w:r>
          </w:p>
        </w:tc>
      </w:tr>
      <w:tr w:rsidR="00260559" w:rsidRPr="002669D5" w:rsidTr="00644C5A">
        <w:trPr>
          <w:trHeight w:val="20"/>
        </w:trPr>
        <w:tc>
          <w:tcPr>
            <w:tcW w:w="629" w:type="dxa"/>
            <w:vAlign w:val="center"/>
          </w:tcPr>
          <w:p w:rsidR="00260559" w:rsidRPr="002669D5" w:rsidRDefault="00260559"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846E9A" w:rsidRDefault="00846E9A" w:rsidP="00D32D85">
            <w:pPr>
              <w:pStyle w:val="Style4"/>
              <w:widowControl/>
              <w:spacing w:line="240" w:lineRule="auto"/>
              <w:ind w:right="113" w:firstLine="318"/>
              <w:jc w:val="both"/>
              <w:rPr>
                <w:rFonts w:asciiTheme="minorHAnsi" w:hAnsiTheme="minorHAnsi"/>
                <w:bCs/>
              </w:rPr>
            </w:pPr>
          </w:p>
          <w:p w:rsidR="00260559" w:rsidRDefault="003453E1" w:rsidP="00D32D85">
            <w:pPr>
              <w:pStyle w:val="Style4"/>
              <w:widowControl/>
              <w:spacing w:line="240" w:lineRule="auto"/>
              <w:ind w:right="113" w:firstLine="318"/>
              <w:jc w:val="both"/>
              <w:rPr>
                <w:rFonts w:asciiTheme="minorHAnsi" w:hAnsiTheme="minorHAnsi"/>
                <w:bCs/>
              </w:rPr>
            </w:pPr>
            <w:r w:rsidRPr="00070560">
              <w:rPr>
                <w:rFonts w:asciiTheme="minorHAnsi" w:hAnsiTheme="minorHAnsi"/>
                <w:bCs/>
              </w:rPr>
              <w:t xml:space="preserve">Считает не оптимальным решением проблемы исключение полномочий районных комиссий на рассмотрение вопросов о внесении изменений в схему размещения </w:t>
            </w:r>
            <w:r w:rsidR="009F01B2" w:rsidRPr="00070560">
              <w:rPr>
                <w:rFonts w:asciiTheme="minorHAnsi" w:hAnsiTheme="minorHAnsi"/>
              </w:rPr>
              <w:t>НТО</w:t>
            </w:r>
            <w:r w:rsidRPr="00070560">
              <w:rPr>
                <w:rFonts w:asciiTheme="minorHAnsi" w:hAnsiTheme="minorHAnsi"/>
                <w:bCs/>
              </w:rPr>
              <w:t>. Считаем необходимым в данном документе закрепить конкретные основания,    при   которых   возможно   изменить   площади,   типа, специализации и срока размещения НТО.</w:t>
            </w:r>
          </w:p>
          <w:p w:rsidR="00644C5A" w:rsidRDefault="00DC574A" w:rsidP="00D32D85">
            <w:pPr>
              <w:pStyle w:val="Style4"/>
              <w:widowControl/>
              <w:spacing w:line="240" w:lineRule="auto"/>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Данное правовое регулирование повлияет на конкурентную среду, поскольку изменит действующие право предпринимателей по изменению типа, размера и специализации своего НТО, </w:t>
            </w:r>
            <w:proofErr w:type="gramStart"/>
            <w:r w:rsidRPr="00070560">
              <w:rPr>
                <w:rStyle w:val="FontStyle12"/>
                <w:rFonts w:asciiTheme="minorHAnsi" w:hAnsiTheme="minorHAnsi"/>
                <w:b w:val="0"/>
                <w:sz w:val="24"/>
                <w:szCs w:val="24"/>
              </w:rPr>
              <w:t>а</w:t>
            </w:r>
            <w:proofErr w:type="gramEnd"/>
            <w:r w:rsidRPr="00070560">
              <w:rPr>
                <w:rStyle w:val="FontStyle12"/>
                <w:rFonts w:asciiTheme="minorHAnsi" w:hAnsiTheme="minorHAnsi"/>
                <w:b w:val="0"/>
                <w:sz w:val="24"/>
                <w:szCs w:val="24"/>
              </w:rPr>
              <w:t xml:space="preserve"> следовательно ограничит их возможность подстраиваться под динамичное изменение состояния рынка (к примеру при открытии рядом с их НТО стационарного магазина или увеличения покупательской способности населения в данном месте в связи с постройкой новых жилых многоквартирных домов.</w:t>
            </w:r>
          </w:p>
          <w:p w:rsidR="00DC574A" w:rsidRPr="00070560" w:rsidRDefault="00DC574A" w:rsidP="00D32D85">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Введения положения, предусматривающего возможность изменения в Схеме размещения НТО площади, специализации, типа объекта только один раз за период действия Схемы является не целесообразным, существенно ограничивает права и законные интересы субъектов предпринимательской деятельности, заключившие договора на размещение НТО по приоритетному праву в результате перехода с договоров аренды земельных участков. Данное положение не соответствует статьей 8 Федерального закона от 28.12.2009 № 381-ФЗ «Об основах государственного регулирования торговой деятельности в Российской Федерации».</w:t>
            </w:r>
          </w:p>
          <w:p w:rsidR="00DC574A" w:rsidRDefault="00DC574A" w:rsidP="00D32D85">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Введение данных запретов существенно ограничивает конкурентоспособность временных торговых объектов по отношению к объектам стационарной </w:t>
            </w:r>
            <w:proofErr w:type="gramStart"/>
            <w:r w:rsidRPr="00070560">
              <w:rPr>
                <w:rStyle w:val="FontStyle12"/>
                <w:rFonts w:asciiTheme="minorHAnsi" w:hAnsiTheme="minorHAnsi"/>
                <w:b w:val="0"/>
                <w:sz w:val="24"/>
                <w:szCs w:val="24"/>
              </w:rPr>
              <w:t>торговли</w:t>
            </w:r>
            <w:proofErr w:type="gramEnd"/>
            <w:r w:rsidRPr="00070560">
              <w:rPr>
                <w:rStyle w:val="FontStyle12"/>
                <w:rFonts w:asciiTheme="minorHAnsi" w:hAnsiTheme="minorHAnsi"/>
                <w:b w:val="0"/>
                <w:sz w:val="24"/>
                <w:szCs w:val="24"/>
              </w:rPr>
              <w:t xml:space="preserve"> и ставят первых в неравные экономические условия как участников рыночных отношений. При таких обстоятельствах </w:t>
            </w:r>
            <w:r w:rsidRPr="00070560">
              <w:rPr>
                <w:rFonts w:asciiTheme="minorHAnsi" w:hAnsiTheme="minorHAnsi"/>
              </w:rPr>
              <w:t>НТО</w:t>
            </w:r>
            <w:r w:rsidRPr="00070560">
              <w:rPr>
                <w:rStyle w:val="FontStyle12"/>
                <w:rFonts w:asciiTheme="minorHAnsi" w:hAnsiTheme="minorHAnsi"/>
                <w:b w:val="0"/>
                <w:sz w:val="24"/>
                <w:szCs w:val="24"/>
              </w:rPr>
              <w:t xml:space="preserve"> теряют конкурентную способность</w:t>
            </w:r>
            <w:r>
              <w:rPr>
                <w:rStyle w:val="FontStyle12"/>
                <w:rFonts w:asciiTheme="minorHAnsi" w:hAnsiTheme="minorHAnsi"/>
                <w:b w:val="0"/>
                <w:sz w:val="24"/>
                <w:szCs w:val="24"/>
              </w:rPr>
              <w:t xml:space="preserve">, </w:t>
            </w:r>
            <w:r w:rsidRPr="00070560">
              <w:rPr>
                <w:rStyle w:val="FontStyle12"/>
                <w:rFonts w:asciiTheme="minorHAnsi" w:hAnsiTheme="minorHAnsi"/>
                <w:b w:val="0"/>
                <w:sz w:val="24"/>
                <w:szCs w:val="24"/>
              </w:rPr>
              <w:t>перестают получать прибыль, что способствует уходу нестационарной торговли в тень и развитию самовольно установленной мелкорозничной сети.</w:t>
            </w:r>
          </w:p>
          <w:p w:rsidR="00846E9A" w:rsidRPr="00070560" w:rsidRDefault="00846E9A" w:rsidP="00D32D85">
            <w:pPr>
              <w:pStyle w:val="Style3"/>
              <w:widowControl/>
              <w:tabs>
                <w:tab w:val="left" w:pos="782"/>
              </w:tabs>
              <w:ind w:right="113" w:firstLine="318"/>
              <w:jc w:val="both"/>
              <w:rPr>
                <w:rStyle w:val="FontStyle11"/>
                <w:rFonts w:asciiTheme="minorHAnsi" w:hAnsiTheme="minorHAnsi"/>
                <w:b w:val="0"/>
                <w:sz w:val="24"/>
                <w:szCs w:val="24"/>
              </w:rPr>
            </w:pPr>
            <w:r>
              <w:rPr>
                <w:rFonts w:asciiTheme="minorHAnsi" w:hAnsiTheme="minorHAnsi"/>
                <w:bCs/>
              </w:rPr>
              <w:t xml:space="preserve">Предусмотреть конкретные основания внесения изменений в схему НТО в части </w:t>
            </w:r>
            <w:r w:rsidRPr="00070560">
              <w:rPr>
                <w:rFonts w:asciiTheme="minorHAnsi" w:hAnsiTheme="minorHAnsi"/>
                <w:bCs/>
              </w:rPr>
              <w:t>площади, типа, специализации и срока размещения НТО</w:t>
            </w:r>
          </w:p>
        </w:tc>
        <w:tc>
          <w:tcPr>
            <w:tcW w:w="1843" w:type="dxa"/>
          </w:tcPr>
          <w:p w:rsidR="00846E9A" w:rsidRDefault="00846E9A" w:rsidP="00644C5A">
            <w:pPr>
              <w:pStyle w:val="21"/>
              <w:tabs>
                <w:tab w:val="left" w:pos="993"/>
              </w:tabs>
              <w:spacing w:line="276" w:lineRule="auto"/>
              <w:ind w:firstLine="0"/>
              <w:jc w:val="center"/>
              <w:rPr>
                <w:rStyle w:val="fontstyle01"/>
                <w:rFonts w:asciiTheme="minorHAnsi" w:hAnsiTheme="minorHAnsi"/>
                <w:sz w:val="22"/>
                <w:szCs w:val="22"/>
              </w:rPr>
            </w:pPr>
          </w:p>
          <w:p w:rsidR="00846E9A" w:rsidRDefault="00846E9A" w:rsidP="00644C5A">
            <w:pPr>
              <w:pStyle w:val="21"/>
              <w:tabs>
                <w:tab w:val="left" w:pos="993"/>
              </w:tabs>
              <w:spacing w:line="276" w:lineRule="auto"/>
              <w:ind w:firstLine="0"/>
              <w:jc w:val="center"/>
              <w:rPr>
                <w:rStyle w:val="fontstyle01"/>
                <w:rFonts w:asciiTheme="minorHAnsi" w:hAnsiTheme="minorHAnsi"/>
                <w:sz w:val="22"/>
                <w:szCs w:val="22"/>
              </w:rPr>
            </w:pPr>
          </w:p>
          <w:p w:rsidR="00846E9A" w:rsidRDefault="00846E9A" w:rsidP="00644C5A">
            <w:pPr>
              <w:pStyle w:val="21"/>
              <w:tabs>
                <w:tab w:val="left" w:pos="993"/>
              </w:tabs>
              <w:spacing w:line="276" w:lineRule="auto"/>
              <w:ind w:firstLine="0"/>
              <w:jc w:val="center"/>
              <w:rPr>
                <w:rStyle w:val="fontstyle01"/>
                <w:rFonts w:asciiTheme="minorHAnsi" w:hAnsiTheme="minorHAnsi"/>
                <w:sz w:val="22"/>
                <w:szCs w:val="22"/>
              </w:rPr>
            </w:pPr>
          </w:p>
          <w:p w:rsidR="00846E9A" w:rsidRDefault="00846E9A" w:rsidP="00644C5A">
            <w:pPr>
              <w:pStyle w:val="21"/>
              <w:tabs>
                <w:tab w:val="left" w:pos="993"/>
              </w:tabs>
              <w:spacing w:line="276" w:lineRule="auto"/>
              <w:ind w:firstLine="0"/>
              <w:jc w:val="center"/>
              <w:rPr>
                <w:rStyle w:val="fontstyle01"/>
                <w:rFonts w:asciiTheme="minorHAnsi" w:hAnsiTheme="minorHAnsi"/>
                <w:sz w:val="22"/>
                <w:szCs w:val="22"/>
              </w:rPr>
            </w:pPr>
          </w:p>
          <w:p w:rsidR="00846E9A" w:rsidRDefault="00846E9A" w:rsidP="00644C5A">
            <w:pPr>
              <w:pStyle w:val="21"/>
              <w:tabs>
                <w:tab w:val="left" w:pos="993"/>
              </w:tabs>
              <w:spacing w:line="276" w:lineRule="auto"/>
              <w:ind w:firstLine="0"/>
              <w:jc w:val="center"/>
              <w:rPr>
                <w:rStyle w:val="fontstyle01"/>
                <w:rFonts w:asciiTheme="minorHAnsi" w:hAnsiTheme="minorHAnsi"/>
                <w:sz w:val="22"/>
                <w:szCs w:val="22"/>
              </w:rPr>
            </w:pPr>
          </w:p>
          <w:p w:rsidR="00260559" w:rsidRPr="00A25B1F" w:rsidRDefault="003453E1"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ТПП Нижегородской области</w:t>
            </w:r>
          </w:p>
        </w:tc>
        <w:tc>
          <w:tcPr>
            <w:tcW w:w="3543" w:type="dxa"/>
          </w:tcPr>
          <w:p w:rsidR="00644C5A" w:rsidRPr="00D34818" w:rsidRDefault="00DB66BE" w:rsidP="00644C5A">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Учтено</w:t>
            </w:r>
            <w:r w:rsidR="00D32D85">
              <w:rPr>
                <w:rFonts w:asciiTheme="minorHAnsi" w:hAnsiTheme="minorHAnsi"/>
                <w:sz w:val="24"/>
                <w:szCs w:val="24"/>
                <w:u w:val="single"/>
              </w:rPr>
              <w:t xml:space="preserve"> частично</w:t>
            </w:r>
          </w:p>
          <w:p w:rsidR="00D32D85" w:rsidRDefault="00644C5A" w:rsidP="00D32D85">
            <w:pPr>
              <w:pStyle w:val="21"/>
              <w:tabs>
                <w:tab w:val="left" w:pos="993"/>
              </w:tabs>
              <w:ind w:firstLine="0"/>
              <w:rPr>
                <w:rFonts w:asciiTheme="minorHAnsi" w:hAnsiTheme="minorHAnsi"/>
                <w:sz w:val="24"/>
                <w:szCs w:val="24"/>
              </w:rPr>
            </w:pPr>
            <w:r>
              <w:rPr>
                <w:rFonts w:asciiTheme="minorHAnsi" w:hAnsiTheme="minorHAnsi"/>
                <w:sz w:val="24"/>
                <w:szCs w:val="24"/>
              </w:rPr>
              <w:t xml:space="preserve">Полномочия предоставлены районным </w:t>
            </w:r>
            <w:proofErr w:type="gramStart"/>
            <w:r>
              <w:rPr>
                <w:rFonts w:asciiTheme="minorHAnsi" w:hAnsiTheme="minorHAnsi"/>
                <w:sz w:val="24"/>
                <w:szCs w:val="24"/>
              </w:rPr>
              <w:t>комиссиям</w:t>
            </w:r>
            <w:proofErr w:type="gramEnd"/>
            <w:r w:rsidR="00D32D85">
              <w:rPr>
                <w:rFonts w:asciiTheme="minorHAnsi" w:hAnsiTheme="minorHAnsi"/>
                <w:sz w:val="24"/>
                <w:szCs w:val="24"/>
              </w:rPr>
              <w:t xml:space="preserve"> прилагаемым к проекту пунктом 2.2. положения о районной комиссии</w:t>
            </w:r>
            <w:r>
              <w:rPr>
                <w:rFonts w:asciiTheme="minorHAnsi" w:hAnsiTheme="minorHAnsi"/>
                <w:sz w:val="24"/>
                <w:szCs w:val="24"/>
              </w:rPr>
              <w:t xml:space="preserve">. </w:t>
            </w:r>
          </w:p>
          <w:p w:rsidR="00260559" w:rsidRDefault="00644C5A" w:rsidP="00D32D85">
            <w:pPr>
              <w:pStyle w:val="21"/>
              <w:tabs>
                <w:tab w:val="left" w:pos="993"/>
              </w:tabs>
              <w:ind w:firstLine="0"/>
              <w:rPr>
                <w:rFonts w:asciiTheme="minorHAnsi" w:hAnsiTheme="minorHAnsi"/>
                <w:sz w:val="24"/>
                <w:szCs w:val="24"/>
              </w:rPr>
            </w:pPr>
            <w:r>
              <w:rPr>
                <w:rFonts w:asciiTheme="minorHAnsi" w:hAnsiTheme="minorHAnsi"/>
                <w:sz w:val="24"/>
                <w:szCs w:val="24"/>
              </w:rPr>
              <w:t xml:space="preserve">Основанием </w:t>
            </w:r>
            <w:r w:rsidR="00DC574A">
              <w:rPr>
                <w:rFonts w:asciiTheme="minorHAnsi" w:hAnsiTheme="minorHAnsi"/>
                <w:sz w:val="24"/>
                <w:szCs w:val="24"/>
              </w:rPr>
              <w:t xml:space="preserve">изменений </w:t>
            </w:r>
            <w:r>
              <w:rPr>
                <w:rFonts w:asciiTheme="minorHAnsi" w:hAnsiTheme="minorHAnsi"/>
                <w:sz w:val="24"/>
                <w:szCs w:val="24"/>
              </w:rPr>
              <w:t>является обращение предпринимателя</w:t>
            </w:r>
            <w:r w:rsidR="00D32D85">
              <w:rPr>
                <w:rFonts w:asciiTheme="minorHAnsi" w:hAnsiTheme="minorHAnsi"/>
                <w:sz w:val="24"/>
                <w:szCs w:val="24"/>
              </w:rPr>
              <w:t>.</w:t>
            </w:r>
          </w:p>
          <w:p w:rsidR="00D32D85" w:rsidRPr="002669D5" w:rsidRDefault="00D32D85" w:rsidP="00DB66BE">
            <w:pPr>
              <w:pStyle w:val="21"/>
              <w:tabs>
                <w:tab w:val="left" w:pos="993"/>
              </w:tabs>
              <w:ind w:firstLine="0"/>
              <w:rPr>
                <w:rFonts w:asciiTheme="minorHAnsi" w:hAnsiTheme="minorHAnsi"/>
                <w:sz w:val="24"/>
                <w:szCs w:val="24"/>
              </w:rPr>
            </w:pPr>
            <w:r>
              <w:rPr>
                <w:rFonts w:asciiTheme="minorHAnsi" w:hAnsiTheme="minorHAnsi"/>
                <w:sz w:val="24"/>
                <w:szCs w:val="24"/>
              </w:rPr>
              <w:t xml:space="preserve">Значительное изменение характеристик НТО </w:t>
            </w:r>
            <w:proofErr w:type="gramStart"/>
            <w:r>
              <w:rPr>
                <w:rFonts w:asciiTheme="minorHAnsi" w:hAnsiTheme="minorHAnsi"/>
                <w:sz w:val="24"/>
                <w:szCs w:val="24"/>
              </w:rPr>
              <w:t>)б</w:t>
            </w:r>
            <w:proofErr w:type="gramEnd"/>
            <w:r>
              <w:rPr>
                <w:rFonts w:asciiTheme="minorHAnsi" w:hAnsiTheme="minorHAnsi"/>
                <w:sz w:val="24"/>
                <w:szCs w:val="24"/>
              </w:rPr>
              <w:t>ез ограничений) приведет к неравным условиям осуществляемой деятельности предпринимателей в уже существующих НТО и вновь уста</w:t>
            </w:r>
            <w:r w:rsidR="005C639C">
              <w:rPr>
                <w:rFonts w:asciiTheme="minorHAnsi" w:hAnsiTheme="minorHAnsi"/>
                <w:sz w:val="24"/>
                <w:szCs w:val="24"/>
              </w:rPr>
              <w:t>на</w:t>
            </w:r>
            <w:r>
              <w:rPr>
                <w:rFonts w:asciiTheme="minorHAnsi" w:hAnsiTheme="minorHAnsi"/>
                <w:sz w:val="24"/>
                <w:szCs w:val="24"/>
              </w:rPr>
              <w:t>вливаемы</w:t>
            </w:r>
            <w:r w:rsidR="00DB66BE">
              <w:rPr>
                <w:rFonts w:asciiTheme="minorHAnsi" w:hAnsiTheme="minorHAnsi"/>
                <w:sz w:val="24"/>
                <w:szCs w:val="24"/>
              </w:rPr>
              <w:t>х</w:t>
            </w:r>
            <w:r>
              <w:rPr>
                <w:rFonts w:asciiTheme="minorHAnsi" w:hAnsiTheme="minorHAnsi"/>
                <w:sz w:val="24"/>
                <w:szCs w:val="24"/>
              </w:rPr>
              <w:t xml:space="preserve"> НТО.</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B67D35" w:rsidRPr="00070560" w:rsidRDefault="00D32D85" w:rsidP="00DB66BE">
            <w:pPr>
              <w:pStyle w:val="Style3"/>
              <w:widowControl/>
              <w:tabs>
                <w:tab w:val="left" w:pos="782"/>
              </w:tabs>
              <w:ind w:right="113" w:firstLine="318"/>
              <w:jc w:val="both"/>
              <w:rPr>
                <w:rStyle w:val="FontStyle12"/>
                <w:rFonts w:asciiTheme="minorHAnsi" w:hAnsiTheme="minorHAnsi"/>
                <w:b w:val="0"/>
                <w:sz w:val="24"/>
                <w:szCs w:val="24"/>
              </w:rPr>
            </w:pPr>
            <w:r>
              <w:rPr>
                <w:rStyle w:val="FontStyle12"/>
                <w:rFonts w:asciiTheme="minorHAnsi" w:hAnsiTheme="minorHAnsi"/>
                <w:b w:val="0"/>
                <w:sz w:val="24"/>
                <w:szCs w:val="24"/>
              </w:rPr>
              <w:t>Н</w:t>
            </w:r>
            <w:r w:rsidR="00DC574A" w:rsidRPr="00070560">
              <w:rPr>
                <w:rStyle w:val="FontStyle12"/>
                <w:rFonts w:asciiTheme="minorHAnsi" w:hAnsiTheme="minorHAnsi"/>
                <w:b w:val="0"/>
                <w:sz w:val="24"/>
                <w:szCs w:val="24"/>
              </w:rPr>
              <w:t>орма о запрете сдачи помещений в НТО в аренду не соответствует положениям Гражданского кодекса в части права распоряжения собственным имуществом.</w:t>
            </w:r>
            <w:r>
              <w:rPr>
                <w:rStyle w:val="FontStyle12"/>
                <w:rFonts w:asciiTheme="minorHAnsi" w:hAnsiTheme="minorHAnsi"/>
                <w:b w:val="0"/>
                <w:sz w:val="24"/>
                <w:szCs w:val="24"/>
              </w:rPr>
              <w:t xml:space="preserve"> </w:t>
            </w:r>
            <w:r w:rsidR="003453E1" w:rsidRPr="00070560">
              <w:rPr>
                <w:rStyle w:val="FontStyle12"/>
                <w:rFonts w:asciiTheme="minorHAnsi" w:hAnsiTheme="minorHAnsi"/>
                <w:b w:val="0"/>
                <w:sz w:val="24"/>
                <w:szCs w:val="24"/>
              </w:rPr>
              <w:t>Считае</w:t>
            </w:r>
            <w:r w:rsidR="00DB66BE">
              <w:rPr>
                <w:rStyle w:val="FontStyle12"/>
                <w:rFonts w:asciiTheme="minorHAnsi" w:hAnsiTheme="minorHAnsi"/>
                <w:b w:val="0"/>
                <w:sz w:val="24"/>
                <w:szCs w:val="24"/>
              </w:rPr>
              <w:t>м</w:t>
            </w:r>
            <w:r w:rsidR="003453E1" w:rsidRPr="00070560">
              <w:rPr>
                <w:rStyle w:val="FontStyle12"/>
                <w:rFonts w:asciiTheme="minorHAnsi" w:hAnsiTheme="minorHAnsi"/>
                <w:b w:val="0"/>
                <w:sz w:val="24"/>
                <w:szCs w:val="24"/>
              </w:rPr>
              <w:t xml:space="preserve"> целесообразным</w:t>
            </w:r>
            <w:r w:rsidR="00DC574A">
              <w:rPr>
                <w:rStyle w:val="FontStyle12"/>
                <w:rFonts w:asciiTheme="minorHAnsi" w:hAnsiTheme="minorHAnsi"/>
                <w:b w:val="0"/>
                <w:sz w:val="24"/>
                <w:szCs w:val="24"/>
              </w:rPr>
              <w:t xml:space="preserve"> о</w:t>
            </w:r>
            <w:r w:rsidR="003453E1" w:rsidRPr="00070560">
              <w:rPr>
                <w:rStyle w:val="FontStyle12"/>
                <w:rFonts w:asciiTheme="minorHAnsi" w:hAnsiTheme="minorHAnsi"/>
                <w:b w:val="0"/>
                <w:sz w:val="24"/>
                <w:szCs w:val="24"/>
              </w:rPr>
              <w:t xml:space="preserve">ставить возможность для предпринимателей, размещающих свои НТО по </w:t>
            </w:r>
            <w:r w:rsidR="003453E1" w:rsidRPr="00070560">
              <w:rPr>
                <w:rStyle w:val="FontStyle12"/>
                <w:rFonts w:asciiTheme="minorHAnsi" w:hAnsiTheme="minorHAnsi"/>
                <w:b w:val="0"/>
                <w:sz w:val="24"/>
                <w:szCs w:val="24"/>
              </w:rPr>
              <w:lastRenderedPageBreak/>
              <w:t>приоритетному праву сдавать помещения в них в аренду.</w:t>
            </w:r>
          </w:p>
        </w:tc>
        <w:tc>
          <w:tcPr>
            <w:tcW w:w="1843" w:type="dxa"/>
          </w:tcPr>
          <w:p w:rsidR="00B67D35" w:rsidRPr="00A25B1F" w:rsidRDefault="003453E1"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lastRenderedPageBreak/>
              <w:t xml:space="preserve">ТПП Нижегородской </w:t>
            </w:r>
            <w:r>
              <w:rPr>
                <w:rStyle w:val="fontstyle01"/>
                <w:rFonts w:asciiTheme="minorHAnsi" w:hAnsiTheme="minorHAnsi"/>
                <w:sz w:val="22"/>
                <w:szCs w:val="22"/>
              </w:rPr>
              <w:lastRenderedPageBreak/>
              <w:t>области</w:t>
            </w:r>
          </w:p>
        </w:tc>
        <w:tc>
          <w:tcPr>
            <w:tcW w:w="3543" w:type="dxa"/>
          </w:tcPr>
          <w:p w:rsidR="00D32D85" w:rsidRDefault="00D32D85" w:rsidP="00DB66BE">
            <w:pPr>
              <w:pStyle w:val="21"/>
              <w:tabs>
                <w:tab w:val="left" w:pos="993"/>
              </w:tabs>
              <w:ind w:firstLine="0"/>
              <w:jc w:val="center"/>
              <w:rPr>
                <w:rFonts w:asciiTheme="minorHAnsi" w:hAnsiTheme="minorHAnsi"/>
                <w:sz w:val="24"/>
                <w:szCs w:val="24"/>
              </w:rPr>
            </w:pPr>
            <w:r w:rsidRPr="00D34818">
              <w:rPr>
                <w:rFonts w:asciiTheme="minorHAnsi" w:hAnsiTheme="minorHAnsi"/>
                <w:sz w:val="24"/>
                <w:szCs w:val="24"/>
                <w:u w:val="single"/>
              </w:rPr>
              <w:lastRenderedPageBreak/>
              <w:t>Отклон</w:t>
            </w:r>
            <w:r w:rsidR="00DB66BE">
              <w:rPr>
                <w:rFonts w:asciiTheme="minorHAnsi" w:hAnsiTheme="minorHAnsi"/>
                <w:sz w:val="24"/>
                <w:szCs w:val="24"/>
                <w:u w:val="single"/>
              </w:rPr>
              <w:t>ено</w:t>
            </w:r>
          </w:p>
          <w:p w:rsidR="00B67D35" w:rsidRDefault="00DB66BE" w:rsidP="00771E12">
            <w:pPr>
              <w:pStyle w:val="21"/>
              <w:tabs>
                <w:tab w:val="left" w:pos="993"/>
              </w:tabs>
              <w:ind w:firstLine="255"/>
              <w:rPr>
                <w:rFonts w:asciiTheme="minorHAnsi" w:hAnsiTheme="minorHAnsi"/>
                <w:sz w:val="24"/>
                <w:szCs w:val="24"/>
              </w:rPr>
            </w:pPr>
            <w:r>
              <w:rPr>
                <w:rFonts w:asciiTheme="minorHAnsi" w:hAnsiTheme="minorHAnsi"/>
                <w:sz w:val="24"/>
                <w:szCs w:val="24"/>
              </w:rPr>
              <w:t xml:space="preserve">Проектом устраняется противоречие действующей </w:t>
            </w:r>
            <w:r>
              <w:rPr>
                <w:rFonts w:asciiTheme="minorHAnsi" w:hAnsiTheme="minorHAnsi"/>
                <w:sz w:val="24"/>
                <w:szCs w:val="24"/>
              </w:rPr>
              <w:lastRenderedPageBreak/>
              <w:t xml:space="preserve">редакции. </w:t>
            </w:r>
            <w:r w:rsidR="00D32D85">
              <w:rPr>
                <w:rFonts w:asciiTheme="minorHAnsi" w:hAnsiTheme="minorHAnsi"/>
                <w:sz w:val="24"/>
                <w:szCs w:val="24"/>
              </w:rPr>
              <w:t xml:space="preserve">В типовых договорах на размещение </w:t>
            </w:r>
            <w:proofErr w:type="gramStart"/>
            <w:r w:rsidR="00D32D85">
              <w:rPr>
                <w:rFonts w:asciiTheme="minorHAnsi" w:hAnsiTheme="minorHAnsi"/>
                <w:sz w:val="24"/>
                <w:szCs w:val="24"/>
              </w:rPr>
              <w:t>НТО</w:t>
            </w:r>
            <w:r>
              <w:rPr>
                <w:rFonts w:asciiTheme="minorHAnsi" w:hAnsiTheme="minorHAnsi"/>
                <w:sz w:val="24"/>
                <w:szCs w:val="24"/>
              </w:rPr>
              <w:t>,</w:t>
            </w:r>
            <w:r w:rsidR="00D32D85">
              <w:rPr>
                <w:rFonts w:asciiTheme="minorHAnsi" w:hAnsiTheme="minorHAnsi"/>
                <w:sz w:val="24"/>
                <w:szCs w:val="24"/>
              </w:rPr>
              <w:t xml:space="preserve"> утвержденных действующей редакцией порядка уже предусмотрена</w:t>
            </w:r>
            <w:proofErr w:type="gramEnd"/>
            <w:r w:rsidR="00D32D85">
              <w:rPr>
                <w:rFonts w:asciiTheme="minorHAnsi" w:hAnsiTheme="minorHAnsi"/>
                <w:sz w:val="24"/>
                <w:szCs w:val="24"/>
              </w:rPr>
              <w:t xml:space="preserve"> данная норма. Ведение деятельности в НТО третьим лицом не позволит обеспечить ответственность сторон договора при нарушении условий договора.</w:t>
            </w:r>
          </w:p>
          <w:p w:rsidR="00A12785" w:rsidRPr="00A12785" w:rsidRDefault="00A12785" w:rsidP="00771E12">
            <w:pPr>
              <w:pStyle w:val="21"/>
              <w:tabs>
                <w:tab w:val="left" w:pos="993"/>
              </w:tabs>
              <w:ind w:firstLine="255"/>
              <w:rPr>
                <w:rFonts w:asciiTheme="minorHAnsi" w:hAnsiTheme="minorHAnsi"/>
                <w:sz w:val="24"/>
                <w:szCs w:val="24"/>
              </w:rPr>
            </w:pPr>
            <w:r w:rsidRPr="00A12785">
              <w:rPr>
                <w:rFonts w:asciiTheme="minorHAnsi" w:hAnsiTheme="minorHAnsi"/>
                <w:bCs/>
                <w:sz w:val="24"/>
                <w:szCs w:val="24"/>
              </w:rPr>
              <w:t>В соответствии со Статьей 421</w:t>
            </w:r>
            <w:r w:rsidRPr="00A12785">
              <w:rPr>
                <w:rFonts w:asciiTheme="minorHAnsi" w:hAnsiTheme="minorHAnsi"/>
                <w:sz w:val="24"/>
                <w:szCs w:val="24"/>
              </w:rPr>
              <w:t xml:space="preserve"> ГК РФ «Свобода договора» предприниматель вправе не заключать договор, если он не согласен с его условиями. Условие одностороннего расторжения договора, после неоднократных нарушений предусматривается также договором на размещение НТО.</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Положения проекта Постановления, предусматривающие запрет и ограничение на смену типа, специализации НТО, на изменение площади и срока размещения НТО, не соответствуют действующим нормативным правовым актам.</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 соответствии со статьей 8 Федерального закона от 28.12.2009 № 381-ФЗ хозяйствующие субъекты, осуществляющие торговую деятельность, при организации торговой деятельности и ее осуществлении, самостоятельно определяют:</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вид торговли;</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форму торговли;</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способ торговли;</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специализацию торговли;</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тип торгового объекта</w:t>
            </w:r>
            <w:r w:rsidR="00A40FB5">
              <w:rPr>
                <w:rStyle w:val="FontStyle12"/>
                <w:rFonts w:asciiTheme="minorHAnsi" w:hAnsiTheme="minorHAnsi"/>
                <w:b w:val="0"/>
                <w:sz w:val="24"/>
                <w:szCs w:val="24"/>
              </w:rPr>
              <w:t>.</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proofErr w:type="gramStart"/>
            <w:r w:rsidRPr="00070560">
              <w:rPr>
                <w:rStyle w:val="FontStyle12"/>
                <w:rFonts w:asciiTheme="minorHAnsi" w:hAnsiTheme="minorHAnsi"/>
                <w:b w:val="0"/>
                <w:sz w:val="24"/>
                <w:szCs w:val="24"/>
              </w:rPr>
              <w:t>Исходя из приведенной нормы федерального законодателя субъект предпринимательской деятельности вправе изменить</w:t>
            </w:r>
            <w:proofErr w:type="gramEnd"/>
            <w:r w:rsidRPr="00070560">
              <w:rPr>
                <w:rStyle w:val="FontStyle12"/>
                <w:rFonts w:asciiTheme="minorHAnsi" w:hAnsiTheme="minorHAnsi"/>
                <w:b w:val="0"/>
                <w:sz w:val="24"/>
                <w:szCs w:val="24"/>
              </w:rPr>
              <w:t xml:space="preserve"> тип, площадь, период и специализацию своего торгового объекта в независимости от того, является ли объект стационарным или временным.</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proofErr w:type="gramStart"/>
            <w:r w:rsidRPr="00070560">
              <w:rPr>
                <w:rStyle w:val="FontStyle12"/>
                <w:rFonts w:asciiTheme="minorHAnsi" w:hAnsiTheme="minorHAnsi"/>
                <w:b w:val="0"/>
                <w:sz w:val="24"/>
                <w:szCs w:val="24"/>
              </w:rPr>
              <w:t xml:space="preserve">В соответствии с частью 3 статьи 3 и частью 2 статьи 6 Федерального закона от 28.12.2009 </w:t>
            </w:r>
            <w:r w:rsidRPr="00070560">
              <w:rPr>
                <w:rStyle w:val="FontStyle12"/>
                <w:rFonts w:asciiTheme="minorHAnsi" w:hAnsiTheme="minorHAnsi"/>
                <w:b w:val="0"/>
                <w:sz w:val="24"/>
                <w:szCs w:val="24"/>
              </w:rPr>
              <w:lastRenderedPageBreak/>
              <w:t>№ 381-ФЗ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и по вопросам, связанным с созданием таких условий, вправе издавать муниципальные правовые акты в случаях и в пределах, которые предусмотрены настоящим Федеральным законом, другими федеральными законами</w:t>
            </w:r>
            <w:proofErr w:type="gramEnd"/>
            <w:r w:rsidRPr="00070560">
              <w:rPr>
                <w:rStyle w:val="FontStyle12"/>
                <w:rFonts w:asciiTheme="minorHAnsi" w:hAnsiTheme="minorHAnsi"/>
                <w:b w:val="0"/>
                <w:sz w:val="24"/>
                <w:szCs w:val="24"/>
              </w:rPr>
              <w:t>, указами Президента Российской Федерации, постановлениями Правительства Российской Федерации, законами субъектов Российской Федерации.</w:t>
            </w:r>
          </w:p>
          <w:p w:rsidR="009F01B2" w:rsidRPr="00070560"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Частью 3 статьи 17 Федерального закона от 28.12.2009 № 381-ФЗ закреплено, что в целях обеспечения жителей муниципального образования услугами торговли органы местного самоуправления предусматривают строительство, размещение торговых объектов в документах территориального планирования, правилах землепользования и застройки; разрабатывают и утверждают схемы размещения НТО с учетом нормативов минимальной обеспеченности населения площадью торговых объектов; </w:t>
            </w:r>
            <w:proofErr w:type="gramStart"/>
            <w:r w:rsidRPr="00070560">
              <w:rPr>
                <w:rStyle w:val="FontStyle12"/>
                <w:rFonts w:asciiTheme="minorHAnsi" w:hAnsiTheme="minorHAnsi"/>
                <w:b w:val="0"/>
                <w:sz w:val="24"/>
                <w:szCs w:val="24"/>
              </w:rPr>
              <w:t>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roofErr w:type="gramEnd"/>
          </w:p>
          <w:p w:rsidR="00B67D35" w:rsidRDefault="009F01B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Таким образом, издание предлагаемого Постановления выходит за рамки полномочий органов местного самоуправления в области регулирования торговой деятельности, поскольку, исходя из приведенных положений Федерального закона № 381, регулировать основания и порядок осуществления торговой деятельности органы местного самоуправления не вправе.</w:t>
            </w:r>
          </w:p>
          <w:p w:rsidR="00D747A4" w:rsidRPr="00070560" w:rsidRDefault="00D747A4" w:rsidP="00D747A4">
            <w:pPr>
              <w:pStyle w:val="Style3"/>
              <w:widowControl/>
              <w:tabs>
                <w:tab w:val="left" w:pos="782"/>
              </w:tabs>
              <w:ind w:right="113" w:firstLine="318"/>
              <w:jc w:val="both"/>
              <w:rPr>
                <w:rStyle w:val="FontStyle12"/>
                <w:rFonts w:asciiTheme="minorHAnsi" w:hAnsiTheme="minorHAnsi"/>
                <w:b w:val="0"/>
                <w:sz w:val="24"/>
                <w:szCs w:val="24"/>
              </w:rPr>
            </w:pPr>
          </w:p>
        </w:tc>
        <w:tc>
          <w:tcPr>
            <w:tcW w:w="1843" w:type="dxa"/>
          </w:tcPr>
          <w:p w:rsidR="00B67D35" w:rsidRPr="00A25B1F" w:rsidRDefault="009F01B2"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lastRenderedPageBreak/>
              <w:t>Уполномоченный по защите прав предпринимателей в Нижегородской области</w:t>
            </w:r>
          </w:p>
        </w:tc>
        <w:tc>
          <w:tcPr>
            <w:tcW w:w="3543" w:type="dxa"/>
          </w:tcPr>
          <w:p w:rsidR="00B67D35" w:rsidRPr="00A40FB5" w:rsidRDefault="00065CD1" w:rsidP="00316E4C">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Отклонено</w:t>
            </w:r>
          </w:p>
          <w:p w:rsidR="00A40FB5" w:rsidRPr="00A40FB5" w:rsidRDefault="00A40FB5" w:rsidP="00771E12">
            <w:pPr>
              <w:autoSpaceDE w:val="0"/>
              <w:autoSpaceDN w:val="0"/>
              <w:adjustRightInd w:val="0"/>
              <w:ind w:firstLine="255"/>
              <w:jc w:val="both"/>
              <w:rPr>
                <w:rStyle w:val="FontStyle12"/>
                <w:rFonts w:asciiTheme="minorHAnsi" w:hAnsiTheme="minorHAnsi"/>
                <w:b w:val="0"/>
                <w:sz w:val="24"/>
                <w:szCs w:val="24"/>
              </w:rPr>
            </w:pPr>
            <w:bookmarkStart w:id="2" w:name="sub_1003"/>
            <w:r>
              <w:rPr>
                <w:rStyle w:val="FontStyle12"/>
                <w:rFonts w:asciiTheme="minorHAnsi" w:hAnsiTheme="minorHAnsi"/>
                <w:b w:val="0"/>
                <w:sz w:val="24"/>
                <w:szCs w:val="24"/>
              </w:rPr>
              <w:t>С</w:t>
            </w:r>
            <w:r w:rsidRPr="00070560">
              <w:rPr>
                <w:rStyle w:val="FontStyle12"/>
                <w:rFonts w:asciiTheme="minorHAnsi" w:hAnsiTheme="minorHAnsi"/>
                <w:b w:val="0"/>
                <w:sz w:val="24"/>
                <w:szCs w:val="24"/>
              </w:rPr>
              <w:t>тать</w:t>
            </w:r>
            <w:r>
              <w:rPr>
                <w:rStyle w:val="FontStyle12"/>
                <w:rFonts w:asciiTheme="minorHAnsi" w:hAnsiTheme="minorHAnsi"/>
                <w:b w:val="0"/>
                <w:sz w:val="24"/>
                <w:szCs w:val="24"/>
              </w:rPr>
              <w:t>я</w:t>
            </w:r>
            <w:r w:rsidRPr="00070560">
              <w:rPr>
                <w:rStyle w:val="FontStyle12"/>
                <w:rFonts w:asciiTheme="minorHAnsi" w:hAnsiTheme="minorHAnsi"/>
                <w:b w:val="0"/>
                <w:sz w:val="24"/>
                <w:szCs w:val="24"/>
              </w:rPr>
              <w:t xml:space="preserve"> 8 Федерального закона </w:t>
            </w:r>
            <w:r w:rsidRPr="00A40FB5">
              <w:rPr>
                <w:rStyle w:val="FontStyle12"/>
                <w:rFonts w:asciiTheme="minorHAnsi" w:hAnsiTheme="minorHAnsi"/>
                <w:b w:val="0"/>
                <w:sz w:val="24"/>
                <w:szCs w:val="24"/>
              </w:rPr>
              <w:t xml:space="preserve">от 28.12.2009 № 381-ФЗ </w:t>
            </w:r>
            <w:r w:rsidR="001D61D2">
              <w:rPr>
                <w:rStyle w:val="FontStyle12"/>
                <w:rFonts w:asciiTheme="minorHAnsi" w:hAnsiTheme="minorHAnsi"/>
                <w:b w:val="0"/>
                <w:sz w:val="24"/>
                <w:szCs w:val="24"/>
              </w:rPr>
              <w:t xml:space="preserve">распространяет </w:t>
            </w:r>
            <w:r w:rsidRPr="00A40FB5">
              <w:rPr>
                <w:rStyle w:val="FontStyle12"/>
                <w:rFonts w:asciiTheme="minorHAnsi" w:hAnsiTheme="minorHAnsi"/>
                <w:b w:val="0"/>
                <w:sz w:val="24"/>
                <w:szCs w:val="24"/>
              </w:rPr>
              <w:t xml:space="preserve">свое действие на хозяйствующие субъекты, осуществляющие торговую деятельность, при организации торговой деятельности и ее осуществлении, за исключением </w:t>
            </w:r>
            <w:r>
              <w:rPr>
                <w:rStyle w:val="FontStyle12"/>
                <w:rFonts w:asciiTheme="minorHAnsi" w:hAnsiTheme="minorHAnsi"/>
                <w:b w:val="0"/>
                <w:sz w:val="24"/>
                <w:szCs w:val="24"/>
              </w:rPr>
              <w:t>случаев</w:t>
            </w:r>
            <w:r w:rsidRPr="00A40FB5">
              <w:rPr>
                <w:rStyle w:val="FontStyle12"/>
                <w:rFonts w:asciiTheme="minorHAnsi" w:hAnsiTheme="minorHAnsi"/>
                <w:b w:val="0"/>
                <w:sz w:val="24"/>
                <w:szCs w:val="24"/>
              </w:rPr>
              <w:t>, установленных данным Федеральным законом.</w:t>
            </w:r>
          </w:p>
          <w:p w:rsidR="006E10A5" w:rsidRPr="00A40FB5" w:rsidRDefault="007534A0" w:rsidP="001D61D2">
            <w:pPr>
              <w:autoSpaceDE w:val="0"/>
              <w:autoSpaceDN w:val="0"/>
              <w:adjustRightInd w:val="0"/>
              <w:ind w:firstLine="255"/>
              <w:jc w:val="both"/>
              <w:rPr>
                <w:rStyle w:val="FontStyle12"/>
                <w:rFonts w:asciiTheme="minorHAnsi" w:hAnsiTheme="minorHAnsi"/>
                <w:b w:val="0"/>
                <w:sz w:val="24"/>
                <w:szCs w:val="24"/>
              </w:rPr>
            </w:pPr>
            <w:r w:rsidRPr="007534A0">
              <w:rPr>
                <w:rStyle w:val="FontStyle12"/>
                <w:rFonts w:asciiTheme="minorHAnsi" w:hAnsiTheme="minorHAnsi"/>
                <w:b w:val="0"/>
                <w:sz w:val="24"/>
                <w:szCs w:val="24"/>
              </w:rPr>
              <w:t>В соответствии с</w:t>
            </w:r>
            <w:r>
              <w:rPr>
                <w:rStyle w:val="FontStyle12"/>
                <w:rFonts w:asciiTheme="minorHAnsi" w:hAnsiTheme="minorHAnsi"/>
                <w:b w:val="0"/>
                <w:sz w:val="24"/>
                <w:szCs w:val="24"/>
              </w:rPr>
              <w:t xml:space="preserve"> частью 3</w:t>
            </w:r>
            <w:r w:rsidRPr="007534A0">
              <w:rPr>
                <w:rStyle w:val="FontStyle12"/>
                <w:rFonts w:asciiTheme="minorHAnsi" w:hAnsiTheme="minorHAnsi"/>
                <w:b w:val="0"/>
                <w:sz w:val="24"/>
                <w:szCs w:val="24"/>
              </w:rPr>
              <w:t xml:space="preserve"> стать</w:t>
            </w:r>
            <w:r>
              <w:rPr>
                <w:rStyle w:val="FontStyle12"/>
                <w:rFonts w:asciiTheme="minorHAnsi" w:hAnsiTheme="minorHAnsi"/>
                <w:b w:val="0"/>
                <w:sz w:val="24"/>
                <w:szCs w:val="24"/>
              </w:rPr>
              <w:t>и</w:t>
            </w:r>
            <w:r w:rsidRPr="007534A0">
              <w:rPr>
                <w:rStyle w:val="FontStyle12"/>
                <w:rFonts w:asciiTheme="minorHAnsi" w:hAnsiTheme="minorHAnsi"/>
                <w:b w:val="0"/>
                <w:sz w:val="24"/>
                <w:szCs w:val="24"/>
              </w:rPr>
              <w:t xml:space="preserve"> 10 Федерального закона от 28.12.2009 № 381-ФЗ «</w:t>
            </w:r>
            <w:r w:rsidR="006E10A5" w:rsidRPr="007534A0">
              <w:rPr>
                <w:rStyle w:val="FontStyle12"/>
                <w:rFonts w:asciiTheme="minorHAnsi" w:hAnsiTheme="minorHAnsi"/>
                <w:b w:val="0"/>
                <w:sz w:val="24"/>
                <w:szCs w:val="24"/>
              </w:rPr>
              <w:t xml:space="preserve">Схема размещения нестационарных </w:t>
            </w:r>
            <w:hyperlink w:anchor="sub_2004" w:history="1">
              <w:r w:rsidR="006E10A5" w:rsidRPr="007534A0">
                <w:rPr>
                  <w:rStyle w:val="FontStyle12"/>
                  <w:rFonts w:asciiTheme="minorHAnsi" w:hAnsiTheme="minorHAnsi"/>
                  <w:b w:val="0"/>
                  <w:sz w:val="24"/>
                  <w:szCs w:val="24"/>
                </w:rPr>
                <w:t>торговых объектов</w:t>
              </w:r>
            </w:hyperlink>
            <w:r w:rsidR="006E10A5" w:rsidRPr="007534A0">
              <w:rPr>
                <w:rStyle w:val="FontStyle12"/>
                <w:rFonts w:asciiTheme="minorHAnsi" w:hAnsiTheme="minorHAnsi"/>
                <w:b w:val="0"/>
                <w:sz w:val="24"/>
                <w:szCs w:val="24"/>
              </w:rPr>
              <w:t xml:space="preserve"> </w:t>
            </w:r>
            <w:r w:rsidR="006E10A5" w:rsidRPr="007534A0">
              <w:rPr>
                <w:rStyle w:val="FontStyle12"/>
                <w:rFonts w:asciiTheme="minorHAnsi" w:hAnsiTheme="minorHAnsi"/>
                <w:b w:val="0"/>
                <w:sz w:val="24"/>
                <w:szCs w:val="24"/>
              </w:rPr>
              <w:lastRenderedPageBreak/>
              <w:t xml:space="preserve">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w:t>
            </w:r>
            <w:r w:rsidR="006E10A5" w:rsidRPr="00A40FB5">
              <w:rPr>
                <w:rStyle w:val="FontStyle12"/>
                <w:rFonts w:asciiTheme="minorHAnsi" w:hAnsiTheme="minorHAnsi"/>
                <w:b w:val="0"/>
                <w:sz w:val="24"/>
                <w:szCs w:val="24"/>
              </w:rPr>
              <w:t>Российской Федерации</w:t>
            </w:r>
            <w:proofErr w:type="gramStart"/>
            <w:r w:rsidR="006E10A5" w:rsidRPr="00A40FB5">
              <w:rPr>
                <w:rStyle w:val="FontStyle12"/>
                <w:rFonts w:asciiTheme="minorHAnsi" w:hAnsiTheme="minorHAnsi"/>
                <w:b w:val="0"/>
                <w:sz w:val="24"/>
                <w:szCs w:val="24"/>
              </w:rPr>
              <w:t>.</w:t>
            </w:r>
            <w:r w:rsidRPr="00A40FB5">
              <w:rPr>
                <w:rStyle w:val="FontStyle12"/>
                <w:rFonts w:asciiTheme="minorHAnsi" w:hAnsiTheme="minorHAnsi"/>
                <w:b w:val="0"/>
                <w:sz w:val="24"/>
                <w:szCs w:val="24"/>
              </w:rPr>
              <w:t>»</w:t>
            </w:r>
            <w:proofErr w:type="gramEnd"/>
          </w:p>
          <w:bookmarkEnd w:id="2"/>
          <w:p w:rsidR="006E10A5" w:rsidRDefault="007534A0" w:rsidP="001D61D2">
            <w:pPr>
              <w:pStyle w:val="af3"/>
              <w:jc w:val="both"/>
              <w:rPr>
                <w:rStyle w:val="FontStyle12"/>
                <w:rFonts w:asciiTheme="minorHAnsi" w:hAnsiTheme="minorHAnsi"/>
                <w:b w:val="0"/>
                <w:sz w:val="24"/>
                <w:szCs w:val="24"/>
              </w:rPr>
            </w:pPr>
            <w:proofErr w:type="gramStart"/>
            <w:r w:rsidRPr="00A40FB5">
              <w:rPr>
                <w:rStyle w:val="FontStyle12"/>
                <w:rFonts w:asciiTheme="minorHAnsi" w:hAnsiTheme="minorHAnsi"/>
                <w:b w:val="0"/>
                <w:sz w:val="24"/>
                <w:szCs w:val="24"/>
              </w:rPr>
              <w:t>В соответствии с Порядком разработки и утверждения схем размещения нестационарных торговых объектов, утвержденным  Приказом Министерства промышленности, торговли и предпринимательства Нижегородской области от 13 сентября 2016</w:t>
            </w:r>
            <w:r w:rsidR="00A40FB5">
              <w:rPr>
                <w:rStyle w:val="FontStyle12"/>
                <w:rFonts w:asciiTheme="minorHAnsi" w:hAnsiTheme="minorHAnsi"/>
                <w:b w:val="0"/>
                <w:sz w:val="24"/>
                <w:szCs w:val="24"/>
              </w:rPr>
              <w:t xml:space="preserve"> №</w:t>
            </w:r>
            <w:r w:rsidRPr="00A40FB5">
              <w:rPr>
                <w:rStyle w:val="FontStyle12"/>
                <w:rFonts w:asciiTheme="minorHAnsi" w:hAnsiTheme="minorHAnsi"/>
                <w:b w:val="0"/>
                <w:sz w:val="24"/>
                <w:szCs w:val="24"/>
              </w:rPr>
              <w:t> 143 Схема размещения нестационарных торговых объектов (далее - схема размещения) разрабатывается и утверждается актом органа местного самоуправления, определенным в соответствии с уставом муниципального образования, сроком на 5 лет.</w:t>
            </w:r>
            <w:proofErr w:type="gramEnd"/>
            <w:r w:rsidR="00A40FB5">
              <w:rPr>
                <w:rStyle w:val="FontStyle12"/>
                <w:rFonts w:asciiTheme="minorHAnsi" w:hAnsiTheme="minorHAnsi"/>
                <w:b w:val="0"/>
                <w:sz w:val="24"/>
                <w:szCs w:val="24"/>
              </w:rPr>
              <w:t xml:space="preserve"> </w:t>
            </w:r>
            <w:r w:rsidR="001D61D2">
              <w:rPr>
                <w:rStyle w:val="FontStyle12"/>
                <w:rFonts w:asciiTheme="minorHAnsi" w:hAnsiTheme="minorHAnsi"/>
                <w:b w:val="0"/>
                <w:sz w:val="24"/>
                <w:szCs w:val="24"/>
              </w:rPr>
              <w:t>В соответствии с Порядком С</w:t>
            </w:r>
            <w:r w:rsidR="00A40FB5" w:rsidRPr="00A40FB5">
              <w:rPr>
                <w:rStyle w:val="FontStyle12"/>
                <w:rFonts w:asciiTheme="minorHAnsi" w:hAnsiTheme="minorHAnsi"/>
                <w:b w:val="0"/>
                <w:sz w:val="24"/>
                <w:szCs w:val="24"/>
              </w:rPr>
              <w:t>хема размещения должна содержать тип торгового объекта, специализацию, площадь торгового объекта, период его размещения…</w:t>
            </w:r>
          </w:p>
          <w:p w:rsidR="00D747A4" w:rsidRPr="00D747A4" w:rsidRDefault="00D747A4" w:rsidP="00D747A4"/>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Положения проекта Постановления, конкретизирующие обязанность предпринимателя не передавать права на размещение НТО третьим лицам, путем установления прямого запрета на передачу помещений в НТО третьим лица, не соответствуют действующим нормативным </w:t>
            </w:r>
            <w:r w:rsidRPr="00070560">
              <w:rPr>
                <w:rStyle w:val="FontStyle12"/>
                <w:rFonts w:asciiTheme="minorHAnsi" w:hAnsiTheme="minorHAnsi"/>
                <w:b w:val="0"/>
                <w:sz w:val="24"/>
                <w:szCs w:val="24"/>
              </w:rPr>
              <w:lastRenderedPageBreak/>
              <w:t>правовым актам.</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Статья 3 ГК РФ предусматривает перечень правовых актов, содержащих нормы гражданского права.</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Часть 2 статьи 3 ГК РФ определяет, что гражданское законодательство состоит из настоящего Кодекса и принятых в соответствии с ним иных федеральных законов, регулирующих отношения, указанные в пунктах 1 и 2 статьи 2 настоящего Кодекса. Нормы гражданского права, содержащиеся в других законах, должны соответствовать настоящему Кодексу.</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 соответствии с частью 3 статьи 3 ГК РФ отношения, указанные в пунктах 1 и 2 статьи 2 настоящего Кодекса, могут регулироваться также указами Президента РФ, которые не должны противоречить настоящему Кодексу и иным законам.</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 соответствии с частью 4 статьи 3 ГК РФ на основании и во исполнение настоящего Кодекса и иных законов, указов Президента РФ Правительство РФ вправе принимать постановления, содержащие нормы гражданского права.</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 соответствии с частью 7 статьи 3 ГК РФ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40542"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В силу части 1 статьи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67D35" w:rsidRPr="00070560" w:rsidRDefault="00440542"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Следовательно, муниципальные правовые акты содержать нормы гражданского права и устанавливать случаи для одностороннего отказа от исполнения обязательства не могут.</w:t>
            </w:r>
          </w:p>
        </w:tc>
        <w:tc>
          <w:tcPr>
            <w:tcW w:w="1843" w:type="dxa"/>
          </w:tcPr>
          <w:p w:rsidR="00B67D35" w:rsidRPr="00A25B1F" w:rsidRDefault="00440542"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lastRenderedPageBreak/>
              <w:t>Уполномоченный по защите прав предпринимателе</w:t>
            </w:r>
            <w:r>
              <w:rPr>
                <w:rStyle w:val="fontstyle01"/>
                <w:rFonts w:asciiTheme="minorHAnsi" w:hAnsiTheme="minorHAnsi"/>
                <w:sz w:val="22"/>
                <w:szCs w:val="22"/>
              </w:rPr>
              <w:lastRenderedPageBreak/>
              <w:t>й в Нижегородской области</w:t>
            </w:r>
          </w:p>
        </w:tc>
        <w:tc>
          <w:tcPr>
            <w:tcW w:w="3543" w:type="dxa"/>
          </w:tcPr>
          <w:p w:rsidR="00B67D35" w:rsidRPr="00A40FB5" w:rsidRDefault="00A40FB5" w:rsidP="00316E4C">
            <w:pPr>
              <w:pStyle w:val="21"/>
              <w:tabs>
                <w:tab w:val="left" w:pos="993"/>
              </w:tabs>
              <w:ind w:firstLine="0"/>
              <w:jc w:val="center"/>
              <w:rPr>
                <w:rFonts w:asciiTheme="minorHAnsi" w:hAnsiTheme="minorHAnsi"/>
                <w:sz w:val="24"/>
                <w:szCs w:val="24"/>
                <w:u w:val="single"/>
              </w:rPr>
            </w:pPr>
            <w:r w:rsidRPr="00A40FB5">
              <w:rPr>
                <w:rFonts w:asciiTheme="minorHAnsi" w:hAnsiTheme="minorHAnsi"/>
                <w:sz w:val="24"/>
                <w:szCs w:val="24"/>
                <w:u w:val="single"/>
              </w:rPr>
              <w:lastRenderedPageBreak/>
              <w:t>Отклонено</w:t>
            </w:r>
          </w:p>
          <w:p w:rsidR="00A40FB5" w:rsidRDefault="00A40FB5" w:rsidP="00771E12">
            <w:pPr>
              <w:pStyle w:val="21"/>
              <w:tabs>
                <w:tab w:val="left" w:pos="993"/>
              </w:tabs>
              <w:ind w:firstLine="255"/>
              <w:rPr>
                <w:rFonts w:asciiTheme="minorHAnsi" w:hAnsiTheme="minorHAnsi"/>
                <w:sz w:val="24"/>
                <w:szCs w:val="24"/>
              </w:rPr>
            </w:pPr>
            <w:r>
              <w:rPr>
                <w:rFonts w:asciiTheme="minorHAnsi" w:hAnsiTheme="minorHAnsi"/>
                <w:sz w:val="24"/>
                <w:szCs w:val="24"/>
              </w:rPr>
              <w:t xml:space="preserve">Порядок приводится в соответствии с действующей </w:t>
            </w:r>
            <w:r>
              <w:rPr>
                <w:rFonts w:asciiTheme="minorHAnsi" w:hAnsiTheme="minorHAnsi"/>
                <w:sz w:val="24"/>
                <w:szCs w:val="24"/>
              </w:rPr>
              <w:lastRenderedPageBreak/>
              <w:t>редакцией порядка, утвержденного постановлением. В типовых договорах на размещение НТО утвержденных действующей редакцией порядка уже предусмотрена данная норма. Ведение деятельности в НТО третьим лицом не позволит обеспечить ответственность сторон договора при нарушении условий договора.</w:t>
            </w:r>
          </w:p>
          <w:p w:rsidR="00D747A4" w:rsidRPr="00D747A4" w:rsidRDefault="00D747A4" w:rsidP="00771E12">
            <w:pPr>
              <w:pStyle w:val="af5"/>
              <w:ind w:left="0" w:firstLine="255"/>
              <w:rPr>
                <w:rFonts w:asciiTheme="minorHAnsi" w:hAnsiTheme="minorHAnsi" w:cs="Times New Roman"/>
              </w:rPr>
            </w:pPr>
            <w:r w:rsidRPr="00D747A4">
              <w:rPr>
                <w:rFonts w:asciiTheme="minorHAnsi" w:hAnsiTheme="minorHAnsi" w:cs="Times New Roman"/>
                <w:bCs/>
              </w:rPr>
              <w:t>В соответствии со Статьей 421</w:t>
            </w:r>
            <w:r w:rsidRPr="00D747A4">
              <w:rPr>
                <w:rFonts w:asciiTheme="minorHAnsi" w:hAnsiTheme="minorHAnsi" w:cs="Times New Roman"/>
              </w:rPr>
              <w:t xml:space="preserve"> ГК РФ «Свобода договора» предприниматель вправе не заключать договор</w:t>
            </w:r>
            <w:r w:rsidR="00F054B7">
              <w:rPr>
                <w:rFonts w:asciiTheme="minorHAnsi" w:hAnsiTheme="minorHAnsi" w:cs="Times New Roman"/>
              </w:rPr>
              <w:t>,</w:t>
            </w:r>
            <w:r w:rsidRPr="00D747A4">
              <w:rPr>
                <w:rFonts w:asciiTheme="minorHAnsi" w:hAnsiTheme="minorHAnsi" w:cs="Times New Roman"/>
              </w:rPr>
              <w:t xml:space="preserve"> если он не согласен с его условиями. </w:t>
            </w:r>
            <w:r>
              <w:rPr>
                <w:rFonts w:asciiTheme="minorHAnsi" w:hAnsiTheme="minorHAnsi" w:cs="Times New Roman"/>
              </w:rPr>
              <w:t>Условие одностороннего расторжения договора, после неоднократных нарушений предусматривается также договором на размещение НТО.</w:t>
            </w:r>
          </w:p>
          <w:p w:rsidR="00A40FB5" w:rsidRPr="002669D5" w:rsidRDefault="00A40FB5" w:rsidP="00316E4C">
            <w:pPr>
              <w:pStyle w:val="21"/>
              <w:tabs>
                <w:tab w:val="left" w:pos="993"/>
              </w:tabs>
              <w:ind w:firstLine="0"/>
              <w:jc w:val="center"/>
              <w:rPr>
                <w:rFonts w:asciiTheme="minorHAnsi" w:hAnsiTheme="minorHAnsi"/>
                <w:sz w:val="24"/>
                <w:szCs w:val="24"/>
              </w:rPr>
            </w:pPr>
          </w:p>
        </w:tc>
      </w:tr>
      <w:tr w:rsidR="00065CD1" w:rsidRPr="002669D5" w:rsidTr="00644C5A">
        <w:trPr>
          <w:trHeight w:val="20"/>
        </w:trPr>
        <w:tc>
          <w:tcPr>
            <w:tcW w:w="629" w:type="dxa"/>
            <w:vAlign w:val="center"/>
          </w:tcPr>
          <w:p w:rsidR="00065CD1" w:rsidRPr="002669D5" w:rsidRDefault="00065CD1"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065CD1" w:rsidRPr="00070560" w:rsidRDefault="00065CD1" w:rsidP="00065CD1">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Данное правовое регулирование приведёт к существенным финансовым издержкам для субъектов, осуществляющих предпринимательскую и инвестиционную деятельность посредством НТО, поскольку предлагаемый проект Постановления ограничивает конкурентоспособность лиц, осуществляющих торговую деятельность во временных торговых объектах, по отношению к объектам стационарной торговли.</w:t>
            </w:r>
          </w:p>
          <w:p w:rsidR="00065CD1" w:rsidRPr="00070560" w:rsidRDefault="00065CD1" w:rsidP="00065CD1">
            <w:pPr>
              <w:pStyle w:val="Style3"/>
              <w:widowControl/>
              <w:tabs>
                <w:tab w:val="left" w:pos="782"/>
              </w:tabs>
              <w:ind w:right="113" w:firstLine="318"/>
              <w:jc w:val="both"/>
              <w:rPr>
                <w:rStyle w:val="FontStyle12"/>
                <w:rFonts w:asciiTheme="minorHAnsi" w:hAnsiTheme="minorHAnsi"/>
                <w:b w:val="0"/>
                <w:sz w:val="24"/>
                <w:szCs w:val="24"/>
              </w:rPr>
            </w:pPr>
            <w:proofErr w:type="gramStart"/>
            <w:r w:rsidRPr="00070560">
              <w:rPr>
                <w:rStyle w:val="FontStyle12"/>
                <w:rFonts w:asciiTheme="minorHAnsi" w:hAnsiTheme="minorHAnsi"/>
                <w:b w:val="0"/>
                <w:sz w:val="24"/>
                <w:szCs w:val="24"/>
              </w:rPr>
              <w:t>После введения запрета на смену типа, специализации, периода размещения и площади НТО собственники данных объектов вынуждены будут подавать новые заявления о включении в Схему новых мест под размещение НТО с указанием нового типа, новой специализации, нового периода размещения и площади НТО, что свидетельствует о прямых</w:t>
            </w:r>
            <w:r>
              <w:rPr>
                <w:rStyle w:val="FontStyle12"/>
                <w:rFonts w:asciiTheme="minorHAnsi" w:hAnsiTheme="minorHAnsi"/>
                <w:b w:val="0"/>
                <w:sz w:val="24"/>
                <w:szCs w:val="24"/>
              </w:rPr>
              <w:t xml:space="preserve"> </w:t>
            </w:r>
            <w:r w:rsidRPr="00070560">
              <w:rPr>
                <w:rStyle w:val="FontStyle12"/>
                <w:rFonts w:asciiTheme="minorHAnsi" w:hAnsiTheme="minorHAnsi"/>
                <w:b w:val="0"/>
                <w:sz w:val="24"/>
                <w:szCs w:val="24"/>
              </w:rPr>
              <w:t>издержках и больших финансовых затратах для предпринимателей.</w:t>
            </w:r>
            <w:proofErr w:type="gramEnd"/>
          </w:p>
        </w:tc>
        <w:tc>
          <w:tcPr>
            <w:tcW w:w="1843" w:type="dxa"/>
          </w:tcPr>
          <w:p w:rsidR="00065CD1" w:rsidRDefault="00065CD1"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Уполномоченный по защите прав предпринимателей в Нижегородской области</w:t>
            </w:r>
          </w:p>
        </w:tc>
        <w:tc>
          <w:tcPr>
            <w:tcW w:w="3543" w:type="dxa"/>
          </w:tcPr>
          <w:p w:rsidR="00065CD1" w:rsidRDefault="00065CD1" w:rsidP="00316E4C">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 xml:space="preserve">Учтено </w:t>
            </w:r>
          </w:p>
          <w:p w:rsidR="00065CD1" w:rsidRPr="00A40FB5" w:rsidRDefault="00E113A3" w:rsidP="00402CDB">
            <w:pPr>
              <w:pStyle w:val="21"/>
              <w:tabs>
                <w:tab w:val="left" w:pos="993"/>
              </w:tabs>
              <w:ind w:firstLine="255"/>
              <w:rPr>
                <w:rFonts w:asciiTheme="minorHAnsi" w:hAnsiTheme="minorHAnsi"/>
                <w:sz w:val="24"/>
                <w:szCs w:val="24"/>
                <w:u w:val="single"/>
              </w:rPr>
            </w:pPr>
            <w:r>
              <w:rPr>
                <w:rFonts w:asciiTheme="minorHAnsi" w:hAnsiTheme="minorHAnsi"/>
                <w:sz w:val="24"/>
                <w:szCs w:val="24"/>
              </w:rPr>
              <w:t xml:space="preserve"> </w:t>
            </w:r>
            <w:r w:rsidR="00065CD1" w:rsidRPr="00065CD1">
              <w:rPr>
                <w:rFonts w:asciiTheme="minorHAnsi" w:hAnsiTheme="minorHAnsi"/>
                <w:sz w:val="24"/>
                <w:szCs w:val="24"/>
              </w:rPr>
              <w:t xml:space="preserve">Проект предусматривает </w:t>
            </w:r>
            <w:proofErr w:type="gramStart"/>
            <w:r w:rsidR="0008450D">
              <w:rPr>
                <w:rFonts w:asciiTheme="minorHAnsi" w:hAnsiTheme="minorHAnsi"/>
                <w:sz w:val="24"/>
                <w:szCs w:val="24"/>
              </w:rPr>
              <w:t>административную</w:t>
            </w:r>
            <w:proofErr w:type="gramEnd"/>
            <w:r w:rsidR="0008450D">
              <w:rPr>
                <w:rFonts w:asciiTheme="minorHAnsi" w:hAnsiTheme="minorHAnsi"/>
                <w:sz w:val="24"/>
                <w:szCs w:val="24"/>
              </w:rPr>
              <w:t xml:space="preserve"> </w:t>
            </w:r>
            <w:r w:rsidR="00065CD1" w:rsidRPr="00065CD1">
              <w:rPr>
                <w:rFonts w:asciiTheme="minorHAnsi" w:hAnsiTheme="minorHAnsi"/>
                <w:sz w:val="24"/>
                <w:szCs w:val="24"/>
              </w:rPr>
              <w:t xml:space="preserve">процедуры изменения </w:t>
            </w:r>
            <w:r w:rsidR="00065CD1" w:rsidRPr="00065CD1">
              <w:rPr>
                <w:rStyle w:val="FontStyle12"/>
                <w:rFonts w:asciiTheme="minorHAnsi" w:hAnsiTheme="minorHAnsi"/>
                <w:b w:val="0"/>
                <w:sz w:val="24"/>
                <w:szCs w:val="24"/>
              </w:rPr>
              <w:t>типа, специализации, периода</w:t>
            </w:r>
            <w:r w:rsidR="00065CD1" w:rsidRPr="00070560">
              <w:rPr>
                <w:rStyle w:val="FontStyle12"/>
                <w:rFonts w:asciiTheme="minorHAnsi" w:hAnsiTheme="minorHAnsi"/>
                <w:b w:val="0"/>
                <w:sz w:val="24"/>
                <w:szCs w:val="24"/>
              </w:rPr>
              <w:t xml:space="preserve"> размещения и площади НТО</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B67D35" w:rsidRPr="00070560" w:rsidRDefault="00440542" w:rsidP="00FD4FBF">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В составе районной комиссии по организации деятельности НТО на территории города Нижнего Новгорода, указанном в Положении о составе и деятельности районной комиссии по организации деятельности НТО на территории города Нижнего Новгорода (приложение к </w:t>
            </w:r>
            <w:r w:rsidRPr="00070560">
              <w:rPr>
                <w:rStyle w:val="FontStyle12"/>
                <w:rFonts w:asciiTheme="minorHAnsi" w:hAnsiTheme="minorHAnsi"/>
                <w:b w:val="0"/>
                <w:sz w:val="24"/>
                <w:szCs w:val="24"/>
              </w:rPr>
              <w:lastRenderedPageBreak/>
              <w:t>проекту Постановления) отсутствует субъект предпринимательской деятельности (его представитель).</w:t>
            </w:r>
          </w:p>
        </w:tc>
        <w:tc>
          <w:tcPr>
            <w:tcW w:w="1843" w:type="dxa"/>
          </w:tcPr>
          <w:p w:rsidR="00B67D35" w:rsidRPr="00A25B1F" w:rsidRDefault="00440542"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lastRenderedPageBreak/>
              <w:t xml:space="preserve">Уполномоченный по защите прав </w:t>
            </w:r>
            <w:r>
              <w:rPr>
                <w:rStyle w:val="fontstyle01"/>
                <w:rFonts w:asciiTheme="minorHAnsi" w:hAnsiTheme="minorHAnsi"/>
                <w:sz w:val="22"/>
                <w:szCs w:val="22"/>
              </w:rPr>
              <w:lastRenderedPageBreak/>
              <w:t>предпринимателей в Нижегородской области</w:t>
            </w:r>
          </w:p>
        </w:tc>
        <w:tc>
          <w:tcPr>
            <w:tcW w:w="3543" w:type="dxa"/>
          </w:tcPr>
          <w:p w:rsidR="00B67D35" w:rsidRPr="00FD4FBF" w:rsidRDefault="00FD4FBF" w:rsidP="00FD4FBF">
            <w:pPr>
              <w:pStyle w:val="21"/>
              <w:tabs>
                <w:tab w:val="left" w:pos="993"/>
              </w:tabs>
              <w:ind w:firstLine="0"/>
              <w:jc w:val="center"/>
              <w:rPr>
                <w:rFonts w:asciiTheme="minorHAnsi" w:hAnsiTheme="minorHAnsi"/>
                <w:sz w:val="24"/>
                <w:szCs w:val="24"/>
                <w:u w:val="single"/>
              </w:rPr>
            </w:pPr>
            <w:r w:rsidRPr="00FD4FBF">
              <w:rPr>
                <w:rFonts w:asciiTheme="minorHAnsi" w:hAnsiTheme="minorHAnsi"/>
                <w:sz w:val="24"/>
                <w:szCs w:val="24"/>
                <w:u w:val="single"/>
              </w:rPr>
              <w:lastRenderedPageBreak/>
              <w:t>Учтено</w:t>
            </w:r>
          </w:p>
          <w:p w:rsidR="00FD4FBF" w:rsidRDefault="00FD4FBF" w:rsidP="00402CDB">
            <w:pPr>
              <w:pStyle w:val="21"/>
              <w:tabs>
                <w:tab w:val="left" w:pos="993"/>
              </w:tabs>
              <w:ind w:firstLine="0"/>
              <w:rPr>
                <w:rFonts w:asciiTheme="minorHAnsi" w:hAnsiTheme="minorHAnsi"/>
                <w:sz w:val="24"/>
                <w:szCs w:val="24"/>
              </w:rPr>
            </w:pPr>
            <w:r>
              <w:rPr>
                <w:rFonts w:asciiTheme="minorHAnsi" w:hAnsiTheme="minorHAnsi"/>
                <w:sz w:val="24"/>
                <w:szCs w:val="24"/>
              </w:rPr>
              <w:t>Дополнен пункт 3.11</w:t>
            </w:r>
            <w:r w:rsidR="005C639C">
              <w:rPr>
                <w:rFonts w:asciiTheme="minorHAnsi" w:hAnsiTheme="minorHAnsi"/>
                <w:sz w:val="24"/>
                <w:szCs w:val="24"/>
              </w:rPr>
              <w:t xml:space="preserve"> положения о комиссии</w:t>
            </w:r>
          </w:p>
          <w:p w:rsidR="00FD4FBF" w:rsidRPr="002669D5" w:rsidRDefault="00FD4FBF" w:rsidP="00FD4FBF">
            <w:pPr>
              <w:pStyle w:val="21"/>
              <w:tabs>
                <w:tab w:val="left" w:pos="993"/>
              </w:tabs>
              <w:ind w:firstLine="0"/>
              <w:jc w:val="center"/>
              <w:rPr>
                <w:rFonts w:asciiTheme="minorHAnsi" w:hAnsiTheme="minorHAnsi"/>
                <w:sz w:val="24"/>
                <w:szCs w:val="24"/>
              </w:rPr>
            </w:pPr>
          </w:p>
        </w:tc>
      </w:tr>
      <w:tr w:rsidR="00FD4FBF" w:rsidRPr="002669D5" w:rsidTr="00644C5A">
        <w:trPr>
          <w:trHeight w:val="20"/>
        </w:trPr>
        <w:tc>
          <w:tcPr>
            <w:tcW w:w="629" w:type="dxa"/>
            <w:vAlign w:val="center"/>
          </w:tcPr>
          <w:p w:rsidR="00FD4FBF" w:rsidRPr="002669D5" w:rsidRDefault="00FD4FBF"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FD4FBF" w:rsidRPr="00070560" w:rsidRDefault="00FD4FBF" w:rsidP="00FD4FBF">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 xml:space="preserve">В соответствии с пунктом 3.5. </w:t>
            </w:r>
            <w:proofErr w:type="gramStart"/>
            <w:r w:rsidRPr="00070560">
              <w:rPr>
                <w:rStyle w:val="FontStyle12"/>
                <w:rFonts w:asciiTheme="minorHAnsi" w:hAnsiTheme="minorHAnsi"/>
                <w:b w:val="0"/>
                <w:sz w:val="24"/>
                <w:szCs w:val="24"/>
              </w:rPr>
              <w:t>Положении</w:t>
            </w:r>
            <w:proofErr w:type="gramEnd"/>
            <w:r w:rsidRPr="00070560">
              <w:rPr>
                <w:rStyle w:val="FontStyle12"/>
                <w:rFonts w:asciiTheme="minorHAnsi" w:hAnsiTheme="minorHAnsi"/>
                <w:b w:val="0"/>
                <w:sz w:val="24"/>
                <w:szCs w:val="24"/>
              </w:rPr>
              <w:t xml:space="preserve"> о составе и деятельности районной комиссии по организации деятельности НТО на территории города Нижнего Новгорода председатель районной комиссии предоставляет слово для выступления членам районной комиссии.</w:t>
            </w:r>
          </w:p>
          <w:p w:rsidR="00FD4FBF" w:rsidRPr="00070560" w:rsidRDefault="00FD4FBF" w:rsidP="00FD4FBF">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Считаем, что члены районной комиссии вправе самостоятельно по своему усмотрению высказывать аргументированное мнение относительно рассматриваемого вопроса на заседании комиссии. Члены районной комиссии, не являющиеся сотрудниками районной администрации, не находятся в подчинении председателя районной комиссии. Таким образом, председатель районной комиссии не наделен полномочиями по решению вопроса о предоставлении, отказе в предоставлении слова для выступления члену районной комиссии, не являющимся сотрудником районной администрации.</w:t>
            </w:r>
          </w:p>
        </w:tc>
        <w:tc>
          <w:tcPr>
            <w:tcW w:w="1843" w:type="dxa"/>
          </w:tcPr>
          <w:p w:rsidR="00FD4FBF" w:rsidRDefault="00FD4FBF">
            <w:r w:rsidRPr="007763E3">
              <w:rPr>
                <w:rStyle w:val="fontstyle01"/>
                <w:rFonts w:asciiTheme="minorHAnsi" w:hAnsiTheme="minorHAnsi"/>
                <w:sz w:val="22"/>
                <w:szCs w:val="22"/>
              </w:rPr>
              <w:t>Уполномоченный по защите прав предпринимателей в Нижегородской области</w:t>
            </w:r>
          </w:p>
        </w:tc>
        <w:tc>
          <w:tcPr>
            <w:tcW w:w="3543" w:type="dxa"/>
          </w:tcPr>
          <w:p w:rsidR="00FD4FBF" w:rsidRDefault="00FD4FBF" w:rsidP="00316E4C">
            <w:pPr>
              <w:pStyle w:val="21"/>
              <w:tabs>
                <w:tab w:val="left" w:pos="993"/>
              </w:tabs>
              <w:ind w:firstLine="0"/>
              <w:jc w:val="center"/>
              <w:rPr>
                <w:rFonts w:asciiTheme="minorHAnsi" w:hAnsiTheme="minorHAnsi"/>
                <w:sz w:val="24"/>
                <w:szCs w:val="24"/>
                <w:u w:val="single"/>
              </w:rPr>
            </w:pPr>
            <w:r w:rsidRPr="00FD4FBF">
              <w:rPr>
                <w:rFonts w:asciiTheme="minorHAnsi" w:hAnsiTheme="minorHAnsi"/>
                <w:sz w:val="24"/>
                <w:szCs w:val="24"/>
                <w:u w:val="single"/>
              </w:rPr>
              <w:t>Учтено</w:t>
            </w:r>
          </w:p>
          <w:p w:rsidR="00121AB6" w:rsidRPr="00121AB6" w:rsidRDefault="00121AB6" w:rsidP="00316E4C">
            <w:pPr>
              <w:pStyle w:val="21"/>
              <w:tabs>
                <w:tab w:val="left" w:pos="993"/>
              </w:tabs>
              <w:ind w:firstLine="0"/>
              <w:jc w:val="center"/>
              <w:rPr>
                <w:rFonts w:asciiTheme="minorHAnsi" w:hAnsiTheme="minorHAnsi"/>
                <w:sz w:val="24"/>
                <w:szCs w:val="24"/>
              </w:rPr>
            </w:pPr>
            <w:r>
              <w:rPr>
                <w:rFonts w:asciiTheme="minorHAnsi" w:hAnsiTheme="minorHAnsi"/>
                <w:sz w:val="24"/>
                <w:szCs w:val="24"/>
              </w:rPr>
              <w:t>Положение исключено</w:t>
            </w:r>
          </w:p>
        </w:tc>
      </w:tr>
      <w:tr w:rsidR="00FD4FBF" w:rsidRPr="002669D5" w:rsidTr="00644C5A">
        <w:trPr>
          <w:trHeight w:val="20"/>
        </w:trPr>
        <w:tc>
          <w:tcPr>
            <w:tcW w:w="629" w:type="dxa"/>
            <w:vAlign w:val="center"/>
          </w:tcPr>
          <w:p w:rsidR="00FD4FBF" w:rsidRPr="002669D5" w:rsidRDefault="00FD4FBF"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FD4FBF" w:rsidRPr="00070560" w:rsidRDefault="00FD4FBF" w:rsidP="00070560">
            <w:pPr>
              <w:pStyle w:val="Style3"/>
              <w:widowControl/>
              <w:tabs>
                <w:tab w:val="left" w:pos="782"/>
              </w:tabs>
              <w:ind w:right="113" w:firstLine="318"/>
              <w:jc w:val="both"/>
              <w:rPr>
                <w:rStyle w:val="FontStyle12"/>
                <w:rFonts w:asciiTheme="minorHAnsi" w:hAnsiTheme="minorHAnsi"/>
                <w:b w:val="0"/>
                <w:sz w:val="24"/>
                <w:szCs w:val="24"/>
              </w:rPr>
            </w:pPr>
            <w:r w:rsidRPr="00070560">
              <w:rPr>
                <w:rStyle w:val="FontStyle12"/>
                <w:rFonts w:asciiTheme="minorHAnsi" w:hAnsiTheme="minorHAnsi"/>
                <w:b w:val="0"/>
                <w:sz w:val="24"/>
                <w:szCs w:val="24"/>
              </w:rPr>
              <w:t>Пунктом 3.13. Положения о составе и деятельности районной комиссии по организации деятельности НТО на территории города Нижнего Новгорода положительные решения районной комиссии о включении места в Схему, о заключении договора на размещение НТО, о внесение изменений в Схему не предусмотрено наличия отлагательных условий (получение согласования от МЧС, собственников инженерных коммуникаций т.д.). Считает необходимым отразить данное положение в указанном пункте.</w:t>
            </w:r>
          </w:p>
        </w:tc>
        <w:tc>
          <w:tcPr>
            <w:tcW w:w="1843" w:type="dxa"/>
          </w:tcPr>
          <w:p w:rsidR="00FD4FBF" w:rsidRDefault="00FD4FBF">
            <w:r w:rsidRPr="007763E3">
              <w:rPr>
                <w:rStyle w:val="fontstyle01"/>
                <w:rFonts w:asciiTheme="minorHAnsi" w:hAnsiTheme="minorHAnsi"/>
                <w:sz w:val="22"/>
                <w:szCs w:val="22"/>
              </w:rPr>
              <w:t>Уполномоченный по защите прав предпринимателей в Нижегородской области</w:t>
            </w:r>
          </w:p>
        </w:tc>
        <w:tc>
          <w:tcPr>
            <w:tcW w:w="3543" w:type="dxa"/>
          </w:tcPr>
          <w:p w:rsidR="00FD4FBF" w:rsidRPr="00FD4FBF" w:rsidRDefault="00FD4FBF" w:rsidP="00316E4C">
            <w:pPr>
              <w:pStyle w:val="21"/>
              <w:tabs>
                <w:tab w:val="left" w:pos="993"/>
              </w:tabs>
              <w:ind w:firstLine="0"/>
              <w:jc w:val="center"/>
              <w:rPr>
                <w:rFonts w:asciiTheme="minorHAnsi" w:hAnsiTheme="minorHAnsi"/>
                <w:sz w:val="24"/>
                <w:szCs w:val="24"/>
                <w:u w:val="single"/>
              </w:rPr>
            </w:pPr>
            <w:r w:rsidRPr="00FD4FBF">
              <w:rPr>
                <w:rFonts w:asciiTheme="minorHAnsi" w:hAnsiTheme="minorHAnsi"/>
                <w:sz w:val="24"/>
                <w:szCs w:val="24"/>
                <w:u w:val="single"/>
              </w:rPr>
              <w:t>Отклонено</w:t>
            </w:r>
          </w:p>
          <w:p w:rsidR="00FD4FBF" w:rsidRPr="002669D5" w:rsidRDefault="00FD4FBF" w:rsidP="00402CDB">
            <w:pPr>
              <w:pStyle w:val="21"/>
              <w:tabs>
                <w:tab w:val="left" w:pos="993"/>
              </w:tabs>
              <w:ind w:firstLine="113"/>
              <w:rPr>
                <w:rFonts w:asciiTheme="minorHAnsi" w:hAnsiTheme="minorHAnsi"/>
                <w:sz w:val="24"/>
                <w:szCs w:val="24"/>
              </w:rPr>
            </w:pPr>
            <w:r>
              <w:rPr>
                <w:rFonts w:asciiTheme="minorHAnsi" w:hAnsiTheme="minorHAnsi"/>
                <w:sz w:val="24"/>
                <w:szCs w:val="24"/>
              </w:rPr>
              <w:t>Регламентом не предусмотрено отлагательное условие, соответственно</w:t>
            </w:r>
            <w:r w:rsidR="00CA6E0C">
              <w:rPr>
                <w:rFonts w:asciiTheme="minorHAnsi" w:hAnsiTheme="minorHAnsi"/>
                <w:sz w:val="24"/>
                <w:szCs w:val="24"/>
              </w:rPr>
              <w:t>,</w:t>
            </w:r>
            <w:r>
              <w:rPr>
                <w:rFonts w:asciiTheme="minorHAnsi" w:hAnsiTheme="minorHAnsi"/>
                <w:sz w:val="24"/>
                <w:szCs w:val="24"/>
              </w:rPr>
              <w:t xml:space="preserve"> данное положение </w:t>
            </w:r>
            <w:r w:rsidR="00CA6E0C">
              <w:rPr>
                <w:rFonts w:asciiTheme="minorHAnsi" w:hAnsiTheme="minorHAnsi"/>
                <w:sz w:val="24"/>
                <w:szCs w:val="24"/>
              </w:rPr>
              <w:t>не может быть учтено в положении о районной комиссии</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EF23DE" w:rsidRPr="00070560" w:rsidRDefault="00EF23DE" w:rsidP="00070560">
            <w:pPr>
              <w:pStyle w:val="Style3"/>
              <w:widowControl/>
              <w:tabs>
                <w:tab w:val="left" w:pos="782"/>
              </w:tabs>
              <w:ind w:right="113" w:firstLine="318"/>
              <w:jc w:val="both"/>
              <w:rPr>
                <w:rFonts w:asciiTheme="minorHAnsi" w:hAnsiTheme="minorHAnsi"/>
              </w:rPr>
            </w:pPr>
            <w:r w:rsidRPr="00070560">
              <w:rPr>
                <w:rFonts w:asciiTheme="minorHAnsi" w:hAnsiTheme="minorHAnsi"/>
              </w:rPr>
              <w:t xml:space="preserve">Данное правовое регулирование отрицательно повлияет на конкурентную среду. </w:t>
            </w:r>
            <w:proofErr w:type="gramStart"/>
            <w:r w:rsidRPr="00070560">
              <w:rPr>
                <w:rFonts w:asciiTheme="minorHAnsi" w:hAnsiTheme="minorHAnsi"/>
              </w:rPr>
              <w:t>В связи с установлением нового (двойного) порядка оплаты за размещение НТО (оплаты за право заключения договора на размещение НТО и оплаты стоимости размещения НТО) приведет к снижению конкурентной среды, т. к. снизится количество субъектов предпринимательской деятельности, потенциально желающих вести предпринимательскую деятельность посредством нестационарных торговых объектов и снизит количество потенциальных лиц, желающих вообще заниматься предпринимательской деятельностью, т. к. увеличится финансовый порог</w:t>
            </w:r>
            <w:proofErr w:type="gramEnd"/>
            <w:r w:rsidRPr="00070560">
              <w:rPr>
                <w:rFonts w:asciiTheme="minorHAnsi" w:hAnsiTheme="minorHAnsi"/>
              </w:rPr>
              <w:t xml:space="preserve"> для начала занятия предпринимательской деятельностью. </w:t>
            </w:r>
          </w:p>
          <w:p w:rsidR="00B67D35" w:rsidRPr="00070560" w:rsidRDefault="00EF23DE" w:rsidP="00070560">
            <w:pPr>
              <w:pStyle w:val="Style3"/>
              <w:widowControl/>
              <w:tabs>
                <w:tab w:val="left" w:pos="782"/>
              </w:tabs>
              <w:ind w:right="113" w:firstLine="318"/>
              <w:jc w:val="both"/>
              <w:rPr>
                <w:rStyle w:val="FontStyle12"/>
                <w:rFonts w:asciiTheme="minorHAnsi" w:hAnsiTheme="minorHAnsi"/>
                <w:b w:val="0"/>
                <w:sz w:val="24"/>
                <w:szCs w:val="24"/>
              </w:rPr>
            </w:pPr>
            <w:proofErr w:type="gramStart"/>
            <w:r w:rsidRPr="00070560">
              <w:rPr>
                <w:rFonts w:asciiTheme="minorHAnsi" w:hAnsiTheme="minorHAnsi"/>
              </w:rPr>
              <w:t>Также произойдет снижение конкурентной среды за счет того, что предприниматели в перспективе не смогут внести изменения в свою деятельность, т. к. в связи с принятием предполагаемых ограничительных изменений у них не будет возможности для развития и/или смены специализации, типа и площади объекта, тем самым предпринимателям придется уходить с рынка (отрасли), что в конечном приведет к ограничению конкуренции и повышению</w:t>
            </w:r>
            <w:proofErr w:type="gramEnd"/>
            <w:r w:rsidRPr="00070560">
              <w:rPr>
                <w:rFonts w:asciiTheme="minorHAnsi" w:hAnsiTheme="minorHAnsi"/>
              </w:rPr>
              <w:t xml:space="preserve"> платы за товары и услуги.</w:t>
            </w:r>
          </w:p>
        </w:tc>
        <w:tc>
          <w:tcPr>
            <w:tcW w:w="1843" w:type="dxa"/>
          </w:tcPr>
          <w:p w:rsidR="00B67D35" w:rsidRPr="00A25B1F" w:rsidRDefault="00EF23DE"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ИП Садыкова О.В.</w:t>
            </w:r>
          </w:p>
        </w:tc>
        <w:tc>
          <w:tcPr>
            <w:tcW w:w="3543" w:type="dxa"/>
          </w:tcPr>
          <w:p w:rsidR="00B67D35" w:rsidRPr="00F054B7" w:rsidRDefault="005C639C" w:rsidP="00316E4C">
            <w:pPr>
              <w:pStyle w:val="21"/>
              <w:tabs>
                <w:tab w:val="left" w:pos="993"/>
              </w:tabs>
              <w:ind w:firstLine="0"/>
              <w:jc w:val="center"/>
              <w:rPr>
                <w:rFonts w:asciiTheme="minorHAnsi" w:hAnsiTheme="minorHAnsi"/>
                <w:sz w:val="24"/>
                <w:szCs w:val="24"/>
                <w:u w:val="single"/>
              </w:rPr>
            </w:pPr>
            <w:r w:rsidRPr="00F054B7">
              <w:rPr>
                <w:rFonts w:asciiTheme="minorHAnsi" w:hAnsiTheme="minorHAnsi"/>
                <w:sz w:val="24"/>
                <w:szCs w:val="24"/>
                <w:u w:val="single"/>
              </w:rPr>
              <w:t>Отклонено</w:t>
            </w:r>
          </w:p>
          <w:p w:rsidR="005C639C" w:rsidRPr="002669D5" w:rsidRDefault="005C639C" w:rsidP="00402CDB">
            <w:pPr>
              <w:pStyle w:val="21"/>
              <w:tabs>
                <w:tab w:val="left" w:pos="993"/>
              </w:tabs>
              <w:ind w:firstLine="113"/>
              <w:rPr>
                <w:rFonts w:asciiTheme="minorHAnsi" w:hAnsiTheme="minorHAnsi"/>
                <w:sz w:val="24"/>
                <w:szCs w:val="24"/>
              </w:rPr>
            </w:pPr>
            <w:r>
              <w:rPr>
                <w:rFonts w:asciiTheme="minorHAnsi" w:hAnsiTheme="minorHAnsi"/>
                <w:sz w:val="24"/>
                <w:szCs w:val="24"/>
              </w:rPr>
              <w:t>Проектом не устанавливается положений</w:t>
            </w:r>
            <w:r w:rsidR="007A5455">
              <w:rPr>
                <w:rFonts w:asciiTheme="minorHAnsi" w:hAnsiTheme="minorHAnsi"/>
                <w:sz w:val="24"/>
                <w:szCs w:val="24"/>
              </w:rPr>
              <w:t>,</w:t>
            </w:r>
            <w:r>
              <w:rPr>
                <w:rFonts w:asciiTheme="minorHAnsi" w:hAnsiTheme="minorHAnsi"/>
                <w:sz w:val="24"/>
                <w:szCs w:val="24"/>
              </w:rPr>
              <w:t xml:space="preserve"> ухудшающих конкурентную среду. Все предприниматели находится в одинаковых условиях.</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EF23DE" w:rsidRPr="00070560" w:rsidRDefault="00EF23DE" w:rsidP="00070560">
            <w:pPr>
              <w:widowControl w:val="0"/>
              <w:autoSpaceDE w:val="0"/>
              <w:snapToGrid w:val="0"/>
              <w:ind w:right="113" w:firstLine="318"/>
              <w:jc w:val="both"/>
              <w:rPr>
                <w:rFonts w:asciiTheme="minorHAnsi" w:hAnsiTheme="minorHAnsi"/>
                <w:sz w:val="24"/>
                <w:szCs w:val="24"/>
              </w:rPr>
            </w:pPr>
            <w:proofErr w:type="gramStart"/>
            <w:r w:rsidRPr="00070560">
              <w:rPr>
                <w:rFonts w:asciiTheme="minorHAnsi" w:hAnsiTheme="minorHAnsi"/>
                <w:sz w:val="24"/>
                <w:szCs w:val="24"/>
              </w:rPr>
              <w:t>Предлагает, исходя из анализа и мониторинга порядка размещения нестационарных торговых объектов в других регионах Российской Федерации с большим количеством субъектов малого и среднего предпринимательства, в целях создания благоприятных условий и возможностей для начала и последующего ведения предпринимательской деятельности в городе Нижнем Новгороде в сфере нестационарных торговых объектов, предлагаем снять все ограничения на внесение изменений в Схему и договоры на размещения</w:t>
            </w:r>
            <w:proofErr w:type="gramEnd"/>
            <w:r w:rsidRPr="00070560">
              <w:rPr>
                <w:rFonts w:asciiTheme="minorHAnsi" w:hAnsiTheme="minorHAnsi"/>
                <w:sz w:val="24"/>
                <w:szCs w:val="24"/>
              </w:rPr>
              <w:t xml:space="preserve"> НТО на территории города Нижнего Новгорода, а именно:</w:t>
            </w:r>
          </w:p>
          <w:p w:rsidR="00EF23DE" w:rsidRPr="00070560" w:rsidRDefault="005C639C" w:rsidP="00070560">
            <w:pPr>
              <w:ind w:right="113" w:firstLine="318"/>
              <w:jc w:val="both"/>
              <w:rPr>
                <w:rFonts w:asciiTheme="minorHAnsi" w:hAnsiTheme="minorHAnsi"/>
                <w:sz w:val="24"/>
                <w:szCs w:val="24"/>
              </w:rPr>
            </w:pPr>
            <w:r>
              <w:rPr>
                <w:rFonts w:asciiTheme="minorHAnsi" w:hAnsiTheme="minorHAnsi"/>
                <w:sz w:val="24"/>
                <w:szCs w:val="24"/>
              </w:rPr>
              <w:t>1</w:t>
            </w:r>
            <w:r w:rsidR="00EF23DE" w:rsidRPr="00070560">
              <w:rPr>
                <w:rFonts w:asciiTheme="minorHAnsi" w:hAnsiTheme="minorHAnsi"/>
                <w:sz w:val="24"/>
                <w:szCs w:val="24"/>
              </w:rPr>
              <w:t>. Не устанавливать лимиты на внесение изменений в Схему размещения НТО в части смены типа, площади и специализации объекта (не ограничивать количеством один раз за период действия схемы);</w:t>
            </w:r>
          </w:p>
          <w:p w:rsidR="00EF23DE" w:rsidRPr="00070560" w:rsidRDefault="005C639C" w:rsidP="00070560">
            <w:pPr>
              <w:ind w:right="113" w:firstLine="318"/>
              <w:jc w:val="both"/>
              <w:rPr>
                <w:rFonts w:asciiTheme="minorHAnsi" w:hAnsiTheme="minorHAnsi"/>
                <w:sz w:val="24"/>
                <w:szCs w:val="24"/>
              </w:rPr>
            </w:pPr>
            <w:r>
              <w:rPr>
                <w:rFonts w:asciiTheme="minorHAnsi" w:hAnsiTheme="minorHAnsi"/>
                <w:sz w:val="24"/>
                <w:szCs w:val="24"/>
              </w:rPr>
              <w:t>2</w:t>
            </w:r>
            <w:r w:rsidR="00EF23DE" w:rsidRPr="00070560">
              <w:rPr>
                <w:rFonts w:asciiTheme="minorHAnsi" w:hAnsiTheme="minorHAnsi"/>
                <w:sz w:val="24"/>
                <w:szCs w:val="24"/>
              </w:rPr>
              <w:t>. Не устанавливать запрет на смену других типов НТО, кроме киоска и павильона;</w:t>
            </w:r>
          </w:p>
          <w:p w:rsidR="00EF23DE" w:rsidRPr="00070560" w:rsidRDefault="005C639C" w:rsidP="00070560">
            <w:pPr>
              <w:ind w:right="113" w:firstLine="318"/>
              <w:jc w:val="both"/>
              <w:rPr>
                <w:rFonts w:asciiTheme="minorHAnsi" w:hAnsiTheme="minorHAnsi"/>
                <w:sz w:val="24"/>
                <w:szCs w:val="24"/>
              </w:rPr>
            </w:pPr>
            <w:r>
              <w:rPr>
                <w:rFonts w:asciiTheme="minorHAnsi" w:hAnsiTheme="minorHAnsi"/>
                <w:sz w:val="24"/>
                <w:szCs w:val="24"/>
              </w:rPr>
              <w:t>3</w:t>
            </w:r>
            <w:r w:rsidR="00EF23DE" w:rsidRPr="00070560">
              <w:rPr>
                <w:rFonts w:asciiTheme="minorHAnsi" w:hAnsiTheme="minorHAnsi"/>
                <w:sz w:val="24"/>
                <w:szCs w:val="24"/>
              </w:rPr>
              <w:t>. Не устанавливать ограничение на смену площади объекта в 10%;</w:t>
            </w:r>
          </w:p>
          <w:p w:rsidR="00EF23DE" w:rsidRPr="00070560" w:rsidRDefault="005C639C" w:rsidP="00070560">
            <w:pPr>
              <w:ind w:right="113" w:firstLine="318"/>
              <w:jc w:val="both"/>
              <w:rPr>
                <w:rFonts w:asciiTheme="minorHAnsi" w:hAnsiTheme="minorHAnsi"/>
                <w:sz w:val="24"/>
                <w:szCs w:val="24"/>
              </w:rPr>
            </w:pPr>
            <w:r>
              <w:rPr>
                <w:rFonts w:asciiTheme="minorHAnsi" w:hAnsiTheme="minorHAnsi"/>
                <w:sz w:val="24"/>
                <w:szCs w:val="24"/>
              </w:rPr>
              <w:t>4</w:t>
            </w:r>
            <w:r w:rsidR="00EF23DE" w:rsidRPr="00070560">
              <w:rPr>
                <w:rFonts w:asciiTheme="minorHAnsi" w:hAnsiTheme="minorHAnsi"/>
                <w:sz w:val="24"/>
                <w:szCs w:val="24"/>
              </w:rPr>
              <w:t>. Не устанавливать ограничения на внесение изменений в Схему размещения НТО, по которым заключены договоры на размещение НТО, в части смены типа, площади, специализации объекта;</w:t>
            </w:r>
          </w:p>
          <w:p w:rsidR="00B67D35" w:rsidRDefault="005C639C" w:rsidP="005C639C">
            <w:pPr>
              <w:ind w:right="113" w:firstLine="318"/>
              <w:jc w:val="both"/>
              <w:rPr>
                <w:rFonts w:asciiTheme="minorHAnsi" w:hAnsiTheme="minorHAnsi"/>
                <w:sz w:val="24"/>
                <w:szCs w:val="24"/>
              </w:rPr>
            </w:pPr>
            <w:r>
              <w:rPr>
                <w:rFonts w:asciiTheme="minorHAnsi" w:hAnsiTheme="minorHAnsi"/>
                <w:sz w:val="24"/>
                <w:szCs w:val="24"/>
              </w:rPr>
              <w:t>5</w:t>
            </w:r>
            <w:r w:rsidR="00EF23DE" w:rsidRPr="00070560">
              <w:rPr>
                <w:rFonts w:asciiTheme="minorHAnsi" w:hAnsiTheme="minorHAnsi"/>
                <w:sz w:val="24"/>
                <w:szCs w:val="24"/>
              </w:rPr>
              <w:t>. Не запрещать внесение изменений в Схему размещения НТО в части смены периода размещения НТО</w:t>
            </w:r>
            <w:r>
              <w:rPr>
                <w:rFonts w:asciiTheme="minorHAnsi" w:hAnsiTheme="minorHAnsi"/>
                <w:sz w:val="24"/>
                <w:szCs w:val="24"/>
              </w:rPr>
              <w:t>.</w:t>
            </w:r>
          </w:p>
          <w:p w:rsidR="005C46BC" w:rsidRPr="005C46BC" w:rsidRDefault="005C46BC" w:rsidP="005C46BC">
            <w:pPr>
              <w:widowControl w:val="0"/>
              <w:autoSpaceDE w:val="0"/>
              <w:snapToGrid w:val="0"/>
              <w:ind w:right="113" w:firstLine="318"/>
              <w:jc w:val="both"/>
              <w:rPr>
                <w:rFonts w:asciiTheme="minorHAnsi" w:hAnsiTheme="minorHAnsi"/>
                <w:sz w:val="24"/>
                <w:szCs w:val="24"/>
              </w:rPr>
            </w:pPr>
            <w:proofErr w:type="gramStart"/>
            <w:r w:rsidRPr="005C46BC">
              <w:rPr>
                <w:rFonts w:asciiTheme="minorHAnsi" w:hAnsiTheme="minorHAnsi"/>
                <w:sz w:val="24"/>
                <w:szCs w:val="24"/>
              </w:rPr>
              <w:t>Исполнение положений правового регулирования создает существенные риски ведения предпринимательской и инвестиционной деятельности, т. к. невозможно будет вовремя сменить сферу деятельности, сменить тип и площадь объекта, период его размещения, что приведет к существенному риску ведения деятельности, будет способствовать возникновению необоснованных прав должностных лиц по ограничению предпринимательской деятельности и допускает применение избирательного и дискриминационного подхода норм к  предпринимателям с разной сферой деятельностью</w:t>
            </w:r>
            <w:proofErr w:type="gramEnd"/>
            <w:r w:rsidRPr="005C46BC">
              <w:rPr>
                <w:rFonts w:asciiTheme="minorHAnsi" w:hAnsiTheme="minorHAnsi"/>
                <w:sz w:val="24"/>
                <w:szCs w:val="24"/>
              </w:rPr>
              <w:t xml:space="preserve"> и разными типами объектов;</w:t>
            </w:r>
          </w:p>
          <w:p w:rsidR="005C46BC" w:rsidRPr="00070560" w:rsidRDefault="005C46BC" w:rsidP="005C46BC">
            <w:pPr>
              <w:ind w:right="113" w:firstLine="318"/>
              <w:jc w:val="both"/>
              <w:rPr>
                <w:rStyle w:val="FontStyle12"/>
                <w:rFonts w:asciiTheme="minorHAnsi" w:hAnsiTheme="minorHAnsi"/>
                <w:b w:val="0"/>
                <w:sz w:val="24"/>
                <w:szCs w:val="24"/>
              </w:rPr>
            </w:pPr>
            <w:proofErr w:type="gramStart"/>
            <w:r w:rsidRPr="005C46BC">
              <w:rPr>
                <w:rFonts w:asciiTheme="minorHAnsi" w:hAnsiTheme="minorHAnsi"/>
                <w:sz w:val="24"/>
                <w:szCs w:val="24"/>
              </w:rPr>
              <w:t>Приводит к невозможности совершения законных действий субъектами предпринимательской и инвестиционной деятельности (например, сменить определенный тип объекта на другой, кроме киоска и павильона, сменить площадь достаточную для ведения определенной деятельности, сменить период размещения), вводит неоптимальный режим осуществления операционной деятельности (т. к. круглогодичные объекты находятся в более защищенном и выгодном положении перед сезонными, имеют приоритетное право).</w:t>
            </w:r>
            <w:proofErr w:type="gramEnd"/>
          </w:p>
        </w:tc>
        <w:tc>
          <w:tcPr>
            <w:tcW w:w="1843" w:type="dxa"/>
          </w:tcPr>
          <w:p w:rsidR="00B67D35" w:rsidRPr="00A25B1F" w:rsidRDefault="00070560"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ИП Садыкова О.В.</w:t>
            </w:r>
          </w:p>
        </w:tc>
        <w:tc>
          <w:tcPr>
            <w:tcW w:w="3543" w:type="dxa"/>
          </w:tcPr>
          <w:p w:rsidR="007C470F" w:rsidRDefault="007C470F" w:rsidP="007C470F">
            <w:pPr>
              <w:pStyle w:val="21"/>
              <w:tabs>
                <w:tab w:val="left" w:pos="993"/>
              </w:tabs>
              <w:ind w:firstLine="0"/>
              <w:jc w:val="center"/>
              <w:rPr>
                <w:rFonts w:asciiTheme="minorHAnsi" w:hAnsiTheme="minorHAnsi"/>
                <w:sz w:val="24"/>
                <w:szCs w:val="24"/>
                <w:u w:val="single"/>
              </w:rPr>
            </w:pPr>
            <w:r w:rsidRPr="00065CD1">
              <w:rPr>
                <w:rFonts w:asciiTheme="minorHAnsi" w:hAnsiTheme="minorHAnsi"/>
                <w:sz w:val="24"/>
                <w:szCs w:val="24"/>
                <w:u w:val="single"/>
              </w:rPr>
              <w:t>Отклонено</w:t>
            </w:r>
          </w:p>
          <w:p w:rsidR="00D97F6C" w:rsidRDefault="00D97F6C" w:rsidP="00402CDB">
            <w:pPr>
              <w:pStyle w:val="21"/>
              <w:tabs>
                <w:tab w:val="left" w:pos="993"/>
              </w:tabs>
              <w:ind w:firstLine="255"/>
              <w:rPr>
                <w:rFonts w:asciiTheme="minorHAnsi" w:hAnsiTheme="minorHAnsi"/>
                <w:sz w:val="24"/>
                <w:szCs w:val="24"/>
              </w:rPr>
            </w:pPr>
            <w:proofErr w:type="gramStart"/>
            <w:r>
              <w:rPr>
                <w:rFonts w:asciiTheme="minorHAnsi" w:hAnsiTheme="minorHAnsi"/>
                <w:sz w:val="24"/>
                <w:szCs w:val="24"/>
              </w:rPr>
              <w:t xml:space="preserve">В действующей редакции постановления отсутствуют административные процедуры изменения типа, площади, специализации и периода размещения НТО, что приводит к принятию администрациями районов города к свободному изменению вышеуказанных характеристик размещения НТО по заявлениям субъектов предпринимательской деятельности, что создает неравную конкурентную среду </w:t>
            </w:r>
            <w:r w:rsidR="0008450D">
              <w:rPr>
                <w:rFonts w:asciiTheme="minorHAnsi" w:hAnsiTheme="minorHAnsi"/>
                <w:sz w:val="24"/>
                <w:szCs w:val="24"/>
              </w:rPr>
              <w:t>на территории города по отношению других субъектов предпринимательской деятельности, планирующих ведение бизнеса на территории города.</w:t>
            </w:r>
            <w:r>
              <w:rPr>
                <w:rFonts w:asciiTheme="minorHAnsi" w:hAnsiTheme="minorHAnsi"/>
                <w:sz w:val="24"/>
                <w:szCs w:val="24"/>
              </w:rPr>
              <w:t xml:space="preserve"> </w:t>
            </w:r>
            <w:proofErr w:type="gramEnd"/>
          </w:p>
          <w:p w:rsidR="007C470F" w:rsidRDefault="007C470F" w:rsidP="007C470F">
            <w:pPr>
              <w:pStyle w:val="21"/>
              <w:tabs>
                <w:tab w:val="left" w:pos="993"/>
              </w:tabs>
              <w:ind w:firstLine="0"/>
              <w:rPr>
                <w:rFonts w:asciiTheme="minorHAnsi" w:hAnsiTheme="minorHAnsi"/>
                <w:sz w:val="24"/>
                <w:szCs w:val="24"/>
              </w:rPr>
            </w:pPr>
            <w:r>
              <w:rPr>
                <w:rFonts w:asciiTheme="minorHAnsi" w:hAnsiTheme="minorHAnsi"/>
                <w:sz w:val="24"/>
                <w:szCs w:val="24"/>
              </w:rPr>
              <w:t>Данное предложение обсуждалось с руководителями администраций районов города.</w:t>
            </w:r>
          </w:p>
          <w:p w:rsidR="00B67D35" w:rsidRPr="002669D5" w:rsidRDefault="007C470F" w:rsidP="007C470F">
            <w:pPr>
              <w:pStyle w:val="21"/>
              <w:tabs>
                <w:tab w:val="left" w:pos="993"/>
              </w:tabs>
              <w:ind w:firstLine="0"/>
              <w:rPr>
                <w:rFonts w:asciiTheme="minorHAnsi" w:hAnsiTheme="minorHAnsi"/>
                <w:sz w:val="24"/>
                <w:szCs w:val="24"/>
              </w:rPr>
            </w:pPr>
            <w:r>
              <w:rPr>
                <w:rFonts w:asciiTheme="minorHAnsi" w:hAnsiTheme="minorHAnsi"/>
                <w:sz w:val="24"/>
                <w:szCs w:val="24"/>
              </w:rPr>
              <w:t xml:space="preserve">В проект постановления включены согласованные административные процедуры изменения </w:t>
            </w:r>
            <w:r w:rsidRPr="00E04778">
              <w:rPr>
                <w:rStyle w:val="FontStyle12"/>
                <w:rFonts w:asciiTheme="minorHAnsi" w:hAnsiTheme="minorHAnsi"/>
                <w:b w:val="0"/>
                <w:sz w:val="24"/>
                <w:szCs w:val="24"/>
              </w:rPr>
              <w:t>типа, площади и специализации объекта</w:t>
            </w:r>
            <w:r>
              <w:rPr>
                <w:rStyle w:val="FontStyle12"/>
                <w:rFonts w:asciiTheme="minorHAnsi" w:hAnsiTheme="minorHAnsi"/>
                <w:b w:val="0"/>
                <w:sz w:val="24"/>
                <w:szCs w:val="24"/>
              </w:rPr>
              <w:t>.</w:t>
            </w:r>
          </w:p>
        </w:tc>
      </w:tr>
      <w:tr w:rsidR="00C844C0" w:rsidRPr="002669D5" w:rsidTr="00644C5A">
        <w:trPr>
          <w:trHeight w:val="20"/>
        </w:trPr>
        <w:tc>
          <w:tcPr>
            <w:tcW w:w="629" w:type="dxa"/>
            <w:vAlign w:val="center"/>
          </w:tcPr>
          <w:p w:rsidR="00C844C0" w:rsidRPr="002669D5" w:rsidRDefault="00C844C0"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C844C0" w:rsidRPr="00070560" w:rsidRDefault="00C844C0" w:rsidP="005C639C">
            <w:pPr>
              <w:widowControl w:val="0"/>
              <w:autoSpaceDE w:val="0"/>
              <w:snapToGrid w:val="0"/>
              <w:ind w:right="113" w:firstLine="318"/>
              <w:jc w:val="both"/>
              <w:rPr>
                <w:rFonts w:asciiTheme="minorHAnsi" w:hAnsiTheme="minorHAnsi"/>
                <w:sz w:val="24"/>
                <w:szCs w:val="24"/>
              </w:rPr>
            </w:pPr>
            <w:r w:rsidRPr="00070560">
              <w:rPr>
                <w:rFonts w:asciiTheme="minorHAnsi" w:hAnsiTheme="minorHAnsi"/>
                <w:sz w:val="24"/>
                <w:szCs w:val="24"/>
              </w:rPr>
              <w:t>Не вводить двойную оплату за размещение НТО по результатам аукциона, оставить в действующей редакции без изменений</w:t>
            </w:r>
          </w:p>
        </w:tc>
        <w:tc>
          <w:tcPr>
            <w:tcW w:w="1843" w:type="dxa"/>
          </w:tcPr>
          <w:p w:rsidR="00C844C0" w:rsidRDefault="00C844C0"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ИП Садыкова О.В.</w:t>
            </w:r>
          </w:p>
        </w:tc>
        <w:tc>
          <w:tcPr>
            <w:tcW w:w="3543" w:type="dxa"/>
          </w:tcPr>
          <w:p w:rsidR="00C844C0" w:rsidRDefault="00C844C0" w:rsidP="007C470F">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Отклонено</w:t>
            </w:r>
          </w:p>
          <w:p w:rsidR="00C844C0" w:rsidRDefault="00C844C0" w:rsidP="00402CDB">
            <w:pPr>
              <w:pStyle w:val="21"/>
              <w:tabs>
                <w:tab w:val="left" w:pos="993"/>
              </w:tabs>
              <w:ind w:firstLine="113"/>
              <w:rPr>
                <w:rFonts w:asciiTheme="minorHAnsi" w:hAnsiTheme="minorHAnsi"/>
                <w:sz w:val="24"/>
                <w:szCs w:val="24"/>
              </w:rPr>
            </w:pPr>
            <w:r>
              <w:rPr>
                <w:rFonts w:asciiTheme="minorHAnsi" w:hAnsiTheme="minorHAnsi"/>
                <w:sz w:val="24"/>
                <w:szCs w:val="24"/>
              </w:rPr>
              <w:t>В соответствии с аукционом «разыгрывается» право на заключение договора.</w:t>
            </w:r>
          </w:p>
          <w:p w:rsidR="00C844C0" w:rsidRPr="00C844C0" w:rsidRDefault="00C844C0" w:rsidP="00C844C0">
            <w:pPr>
              <w:pStyle w:val="21"/>
              <w:tabs>
                <w:tab w:val="left" w:pos="993"/>
              </w:tabs>
              <w:ind w:firstLine="0"/>
              <w:rPr>
                <w:rFonts w:asciiTheme="minorHAnsi" w:hAnsiTheme="minorHAnsi"/>
                <w:sz w:val="24"/>
                <w:szCs w:val="24"/>
              </w:rPr>
            </w:pPr>
            <w:r>
              <w:rPr>
                <w:rFonts w:asciiTheme="minorHAnsi" w:hAnsiTheme="minorHAnsi"/>
                <w:sz w:val="24"/>
                <w:szCs w:val="24"/>
              </w:rPr>
              <w:t xml:space="preserve">Все предприниматели </w:t>
            </w:r>
            <w:r w:rsidR="00A12785">
              <w:rPr>
                <w:rFonts w:asciiTheme="minorHAnsi" w:hAnsiTheme="minorHAnsi"/>
                <w:sz w:val="24"/>
                <w:szCs w:val="24"/>
              </w:rPr>
              <w:t xml:space="preserve">находятся </w:t>
            </w:r>
            <w:r>
              <w:rPr>
                <w:rFonts w:asciiTheme="minorHAnsi" w:hAnsiTheme="minorHAnsi"/>
                <w:sz w:val="24"/>
                <w:szCs w:val="24"/>
              </w:rPr>
              <w:lastRenderedPageBreak/>
              <w:t>в одинаковых условиях.</w:t>
            </w:r>
          </w:p>
        </w:tc>
      </w:tr>
      <w:tr w:rsidR="00C844C0" w:rsidRPr="002669D5" w:rsidTr="00644C5A">
        <w:trPr>
          <w:trHeight w:val="20"/>
        </w:trPr>
        <w:tc>
          <w:tcPr>
            <w:tcW w:w="629" w:type="dxa"/>
            <w:vAlign w:val="center"/>
          </w:tcPr>
          <w:p w:rsidR="00C844C0" w:rsidRPr="002669D5" w:rsidRDefault="00C844C0"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C844C0" w:rsidRPr="00C844C0" w:rsidRDefault="00C844C0" w:rsidP="00070560">
            <w:pPr>
              <w:widowControl w:val="0"/>
              <w:autoSpaceDE w:val="0"/>
              <w:snapToGrid w:val="0"/>
              <w:ind w:right="113" w:firstLine="318"/>
              <w:jc w:val="both"/>
              <w:rPr>
                <w:rFonts w:asciiTheme="minorHAnsi" w:hAnsiTheme="minorHAnsi"/>
                <w:sz w:val="24"/>
                <w:szCs w:val="24"/>
              </w:rPr>
            </w:pPr>
            <w:r w:rsidRPr="00C844C0">
              <w:rPr>
                <w:rFonts w:asciiTheme="minorHAnsi" w:hAnsiTheme="minorHAnsi"/>
                <w:sz w:val="24"/>
                <w:szCs w:val="24"/>
              </w:rPr>
              <w:t>Не вводить в обязанность субъекту предпринимательства предоставлять справку об отсутствии задолженности по налогам и сборам для участия в аукционе или заключения договора по приоритетному праву</w:t>
            </w:r>
            <w:r w:rsidR="005C46BC">
              <w:rPr>
                <w:rFonts w:asciiTheme="minorHAnsi" w:hAnsiTheme="minorHAnsi"/>
                <w:sz w:val="24"/>
                <w:szCs w:val="24"/>
              </w:rPr>
              <w:t>,</w:t>
            </w:r>
            <w:r w:rsidR="005C46BC" w:rsidRPr="005C46BC">
              <w:rPr>
                <w:rFonts w:asciiTheme="minorHAnsi" w:hAnsiTheme="minorHAnsi"/>
                <w:sz w:val="24"/>
                <w:szCs w:val="24"/>
              </w:rPr>
              <w:t xml:space="preserve"> т. к. у </w:t>
            </w:r>
            <w:proofErr w:type="spellStart"/>
            <w:proofErr w:type="gramStart"/>
            <w:r w:rsidR="005C46BC" w:rsidRPr="005C46BC">
              <w:rPr>
                <w:rFonts w:asciiTheme="minorHAnsi" w:hAnsiTheme="minorHAnsi"/>
                <w:sz w:val="24"/>
                <w:szCs w:val="24"/>
              </w:rPr>
              <w:t>гос</w:t>
            </w:r>
            <w:proofErr w:type="spellEnd"/>
            <w:r w:rsidR="005C46BC" w:rsidRPr="005C46BC">
              <w:rPr>
                <w:rFonts w:asciiTheme="minorHAnsi" w:hAnsiTheme="minorHAnsi"/>
                <w:sz w:val="24"/>
                <w:szCs w:val="24"/>
              </w:rPr>
              <w:t>. органов</w:t>
            </w:r>
            <w:proofErr w:type="gramEnd"/>
            <w:r w:rsidR="005C46BC" w:rsidRPr="005C46BC">
              <w:rPr>
                <w:rFonts w:asciiTheme="minorHAnsi" w:hAnsiTheme="minorHAnsi"/>
                <w:sz w:val="24"/>
                <w:szCs w:val="24"/>
              </w:rPr>
              <w:t xml:space="preserve"> имеется межведомственное взаимодействие, при котором они могут получить данную информацию, более того тем самым увеличивается время на подготовку документов для участия в аукционе или для заключения договора по приоритетному праву.</w:t>
            </w:r>
          </w:p>
        </w:tc>
        <w:tc>
          <w:tcPr>
            <w:tcW w:w="1843" w:type="dxa"/>
          </w:tcPr>
          <w:p w:rsidR="00C844C0" w:rsidRDefault="00C844C0"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ИП Садыкова О.В.</w:t>
            </w:r>
          </w:p>
        </w:tc>
        <w:tc>
          <w:tcPr>
            <w:tcW w:w="3543" w:type="dxa"/>
          </w:tcPr>
          <w:p w:rsidR="00D97F6C" w:rsidRDefault="00D97F6C" w:rsidP="00D97F6C">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Отклонено</w:t>
            </w:r>
          </w:p>
          <w:p w:rsidR="005C639C" w:rsidRPr="005C639C" w:rsidRDefault="005C639C" w:rsidP="00402CDB">
            <w:pPr>
              <w:pStyle w:val="21"/>
              <w:tabs>
                <w:tab w:val="left" w:pos="993"/>
              </w:tabs>
              <w:ind w:firstLine="113"/>
              <w:rPr>
                <w:rFonts w:asciiTheme="minorHAnsi" w:hAnsiTheme="minorHAnsi"/>
                <w:sz w:val="24"/>
                <w:szCs w:val="24"/>
              </w:rPr>
            </w:pPr>
            <w:r>
              <w:rPr>
                <w:rFonts w:asciiTheme="minorHAnsi" w:hAnsiTheme="minorHAnsi"/>
                <w:sz w:val="24"/>
                <w:szCs w:val="24"/>
              </w:rPr>
              <w:t>Организатор торгов не имеет возможности получения данной справки</w:t>
            </w:r>
            <w:r w:rsidR="005C46BC">
              <w:rPr>
                <w:rFonts w:asciiTheme="minorHAnsi" w:hAnsiTheme="minorHAnsi"/>
                <w:sz w:val="24"/>
                <w:szCs w:val="24"/>
              </w:rPr>
              <w:t xml:space="preserve"> в рамках межведомственного взаимодействия</w:t>
            </w:r>
            <w:r w:rsidR="00402CDB">
              <w:rPr>
                <w:rFonts w:asciiTheme="minorHAnsi" w:hAnsiTheme="minorHAnsi"/>
                <w:sz w:val="24"/>
                <w:szCs w:val="24"/>
              </w:rPr>
              <w:t xml:space="preserve"> при проведен</w:t>
            </w:r>
            <w:proofErr w:type="gramStart"/>
            <w:r w:rsidR="00402CDB">
              <w:rPr>
                <w:rFonts w:asciiTheme="minorHAnsi" w:hAnsiTheme="minorHAnsi"/>
                <w:sz w:val="24"/>
                <w:szCs w:val="24"/>
              </w:rPr>
              <w:t xml:space="preserve">ии </w:t>
            </w:r>
            <w:r w:rsidR="0049799E">
              <w:rPr>
                <w:rFonts w:asciiTheme="minorHAnsi" w:hAnsiTheme="minorHAnsi"/>
                <w:sz w:val="24"/>
                <w:szCs w:val="24"/>
              </w:rPr>
              <w:t>ау</w:t>
            </w:r>
            <w:proofErr w:type="gramEnd"/>
            <w:r w:rsidR="0049799E">
              <w:rPr>
                <w:rFonts w:asciiTheme="minorHAnsi" w:hAnsiTheme="minorHAnsi"/>
                <w:sz w:val="24"/>
                <w:szCs w:val="24"/>
              </w:rPr>
              <w:t>кциона</w:t>
            </w:r>
            <w:r>
              <w:rPr>
                <w:rFonts w:asciiTheme="minorHAnsi" w:hAnsiTheme="minorHAnsi"/>
                <w:sz w:val="24"/>
                <w:szCs w:val="24"/>
              </w:rPr>
              <w:t>.</w:t>
            </w:r>
          </w:p>
        </w:tc>
      </w:tr>
      <w:tr w:rsidR="005C639C" w:rsidRPr="002669D5" w:rsidTr="00644C5A">
        <w:trPr>
          <w:trHeight w:val="20"/>
        </w:trPr>
        <w:tc>
          <w:tcPr>
            <w:tcW w:w="629" w:type="dxa"/>
            <w:vAlign w:val="center"/>
          </w:tcPr>
          <w:p w:rsidR="005C639C" w:rsidRPr="002669D5" w:rsidRDefault="005C639C"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5C639C" w:rsidRPr="00C844C0" w:rsidRDefault="005C639C" w:rsidP="00070560">
            <w:pPr>
              <w:widowControl w:val="0"/>
              <w:autoSpaceDE w:val="0"/>
              <w:snapToGrid w:val="0"/>
              <w:ind w:right="113" w:firstLine="318"/>
              <w:jc w:val="both"/>
              <w:rPr>
                <w:rFonts w:asciiTheme="minorHAnsi" w:hAnsiTheme="minorHAnsi"/>
                <w:sz w:val="24"/>
                <w:szCs w:val="24"/>
              </w:rPr>
            </w:pPr>
            <w:r w:rsidRPr="00070560">
              <w:rPr>
                <w:rFonts w:asciiTheme="minorHAnsi" w:hAnsiTheme="minorHAnsi"/>
                <w:sz w:val="24"/>
                <w:szCs w:val="24"/>
              </w:rPr>
              <w:t>Не запрещать вносить изменения в договоры на размещение НТО, заключенных по итогам аукциона, в части смены типа, площади, специализации</w:t>
            </w:r>
          </w:p>
        </w:tc>
        <w:tc>
          <w:tcPr>
            <w:tcW w:w="1843" w:type="dxa"/>
          </w:tcPr>
          <w:p w:rsidR="005C639C" w:rsidRDefault="005C639C"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ИП Садыкова О.В.</w:t>
            </w:r>
          </w:p>
        </w:tc>
        <w:tc>
          <w:tcPr>
            <w:tcW w:w="3543" w:type="dxa"/>
          </w:tcPr>
          <w:p w:rsidR="00D97F6C" w:rsidRDefault="00D97F6C" w:rsidP="00D97F6C">
            <w:pPr>
              <w:pStyle w:val="21"/>
              <w:tabs>
                <w:tab w:val="left" w:pos="993"/>
              </w:tabs>
              <w:ind w:firstLine="0"/>
              <w:jc w:val="center"/>
              <w:rPr>
                <w:rFonts w:asciiTheme="minorHAnsi" w:hAnsiTheme="minorHAnsi"/>
                <w:sz w:val="24"/>
                <w:szCs w:val="24"/>
                <w:u w:val="single"/>
              </w:rPr>
            </w:pPr>
            <w:r>
              <w:rPr>
                <w:rFonts w:asciiTheme="minorHAnsi" w:hAnsiTheme="minorHAnsi"/>
                <w:sz w:val="24"/>
                <w:szCs w:val="24"/>
                <w:u w:val="single"/>
              </w:rPr>
              <w:t>Отклонено</w:t>
            </w:r>
          </w:p>
          <w:p w:rsidR="005C639C" w:rsidRDefault="005C639C" w:rsidP="00402CDB">
            <w:pPr>
              <w:pStyle w:val="21"/>
              <w:tabs>
                <w:tab w:val="left" w:pos="993"/>
              </w:tabs>
              <w:ind w:firstLine="113"/>
              <w:rPr>
                <w:rFonts w:asciiTheme="minorHAnsi" w:hAnsiTheme="minorHAnsi"/>
                <w:sz w:val="24"/>
                <w:szCs w:val="24"/>
              </w:rPr>
            </w:pPr>
            <w:r>
              <w:rPr>
                <w:rFonts w:asciiTheme="minorHAnsi" w:hAnsiTheme="minorHAnsi"/>
                <w:sz w:val="24"/>
                <w:szCs w:val="24"/>
              </w:rPr>
              <w:t xml:space="preserve">Торги на заключение договора на размещение НТО проводятся в </w:t>
            </w:r>
            <w:r w:rsidRPr="005C639C">
              <w:rPr>
                <w:rFonts w:asciiTheme="minorHAnsi" w:hAnsiTheme="minorHAnsi"/>
                <w:sz w:val="24"/>
                <w:szCs w:val="24"/>
              </w:rPr>
              <w:t xml:space="preserve"> соответствии </w:t>
            </w:r>
            <w:r>
              <w:rPr>
                <w:rFonts w:asciiTheme="minorHAnsi" w:hAnsiTheme="minorHAnsi"/>
                <w:sz w:val="24"/>
                <w:szCs w:val="24"/>
              </w:rPr>
              <w:t xml:space="preserve">с конкурентной процедурой, в </w:t>
            </w:r>
            <w:proofErr w:type="gramStart"/>
            <w:r>
              <w:rPr>
                <w:rFonts w:asciiTheme="minorHAnsi" w:hAnsiTheme="minorHAnsi"/>
                <w:sz w:val="24"/>
                <w:szCs w:val="24"/>
              </w:rPr>
              <w:t>порядке</w:t>
            </w:r>
            <w:proofErr w:type="gramEnd"/>
            <w:r>
              <w:rPr>
                <w:rFonts w:asciiTheme="minorHAnsi" w:hAnsiTheme="minorHAnsi"/>
                <w:sz w:val="24"/>
                <w:szCs w:val="24"/>
              </w:rPr>
              <w:t xml:space="preserve"> установленном </w:t>
            </w:r>
            <w:r w:rsidRPr="005C639C">
              <w:rPr>
                <w:rFonts w:asciiTheme="minorHAnsi" w:hAnsiTheme="minorHAnsi"/>
                <w:sz w:val="24"/>
                <w:szCs w:val="24"/>
              </w:rPr>
              <w:t>статьей 448 ГК РФ</w:t>
            </w:r>
          </w:p>
          <w:p w:rsidR="005C639C" w:rsidRPr="005C639C" w:rsidRDefault="005C639C" w:rsidP="005C639C">
            <w:pPr>
              <w:pStyle w:val="21"/>
              <w:tabs>
                <w:tab w:val="left" w:pos="993"/>
              </w:tabs>
              <w:ind w:firstLine="0"/>
              <w:rPr>
                <w:rFonts w:asciiTheme="minorHAnsi" w:hAnsiTheme="minorHAnsi"/>
                <w:sz w:val="24"/>
                <w:szCs w:val="24"/>
              </w:rPr>
            </w:pPr>
            <w:r>
              <w:rPr>
                <w:rFonts w:asciiTheme="minorHAnsi" w:hAnsiTheme="minorHAnsi"/>
                <w:sz w:val="24"/>
                <w:szCs w:val="24"/>
              </w:rPr>
              <w:t>Внесение изменений в договоры, заключенные по итогам конкурентных процедур не допускается.</w:t>
            </w:r>
            <w:r w:rsidRPr="005C639C">
              <w:rPr>
                <w:rFonts w:asciiTheme="minorHAnsi" w:hAnsiTheme="minorHAnsi"/>
                <w:sz w:val="24"/>
                <w:szCs w:val="24"/>
              </w:rPr>
              <w:t xml:space="preserve"> </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426F63" w:rsidRPr="00E04778" w:rsidRDefault="00426F63" w:rsidP="00E04778">
            <w:pPr>
              <w:pStyle w:val="Style6"/>
              <w:widowControl/>
              <w:ind w:right="113" w:firstLine="336"/>
              <w:rPr>
                <w:rStyle w:val="FontStyle12"/>
                <w:rFonts w:asciiTheme="minorHAnsi" w:hAnsiTheme="minorHAnsi"/>
                <w:b w:val="0"/>
                <w:sz w:val="24"/>
                <w:szCs w:val="24"/>
              </w:rPr>
            </w:pPr>
            <w:r w:rsidRPr="00E04778">
              <w:rPr>
                <w:rStyle w:val="FontStyle12"/>
                <w:rFonts w:asciiTheme="minorHAnsi" w:hAnsiTheme="minorHAnsi"/>
                <w:b w:val="0"/>
                <w:sz w:val="24"/>
                <w:szCs w:val="24"/>
              </w:rPr>
              <w:t>У</w:t>
            </w:r>
            <w:r w:rsidR="00136B81" w:rsidRPr="00E04778">
              <w:rPr>
                <w:rStyle w:val="FontStyle12"/>
                <w:rFonts w:asciiTheme="minorHAnsi" w:hAnsiTheme="minorHAnsi"/>
                <w:b w:val="0"/>
                <w:sz w:val="24"/>
                <w:szCs w:val="24"/>
              </w:rPr>
              <w:t xml:space="preserve">величение (уменьшение) площади НТО не более 10 % от площади места размещения Объекта, включенного в Схему, будет не рентабельно для предпринимателей. В существующей Схеме размещения много объектов, которые имеют площадь не больше 10 кв.м. Таким образом, предприниматели смогут увеличить площадь своих объектов не более чем на 1 кв.м. С нашей точки зрения, это не рентабельно, с учетом предполагаемых вложений в реконструкцию объектов. </w:t>
            </w:r>
          </w:p>
          <w:p w:rsidR="00136B81" w:rsidRPr="00E04778" w:rsidRDefault="00136B81" w:rsidP="00E04778">
            <w:pPr>
              <w:pStyle w:val="Style6"/>
              <w:widowControl/>
              <w:ind w:right="113" w:firstLine="336"/>
              <w:rPr>
                <w:rStyle w:val="FontStyle12"/>
                <w:rFonts w:asciiTheme="minorHAnsi" w:hAnsiTheme="minorHAnsi"/>
                <w:b w:val="0"/>
                <w:sz w:val="24"/>
                <w:szCs w:val="24"/>
              </w:rPr>
            </w:pPr>
            <w:r w:rsidRPr="00E04778">
              <w:rPr>
                <w:rStyle w:val="FontStyle12"/>
                <w:rFonts w:asciiTheme="minorHAnsi" w:hAnsiTheme="minorHAnsi"/>
                <w:b w:val="0"/>
                <w:sz w:val="24"/>
                <w:szCs w:val="24"/>
              </w:rPr>
              <w:t xml:space="preserve">Необходимо рассмотреть возможность внесения </w:t>
            </w:r>
            <w:proofErr w:type="gramStart"/>
            <w:r w:rsidRPr="00E04778">
              <w:rPr>
                <w:rStyle w:val="FontStyle12"/>
                <w:rFonts w:asciiTheme="minorHAnsi" w:hAnsiTheme="minorHAnsi"/>
                <w:b w:val="0"/>
                <w:sz w:val="24"/>
                <w:szCs w:val="24"/>
              </w:rPr>
              <w:t>градации</w:t>
            </w:r>
            <w:proofErr w:type="gramEnd"/>
            <w:r w:rsidRPr="00E04778">
              <w:rPr>
                <w:rStyle w:val="FontStyle12"/>
                <w:rFonts w:asciiTheme="minorHAnsi" w:hAnsiTheme="minorHAnsi"/>
                <w:b w:val="0"/>
                <w:sz w:val="24"/>
                <w:szCs w:val="24"/>
              </w:rPr>
              <w:t xml:space="preserve"> в части изменения площади исходя из действующих размеров объектов. Например, согласно Методике определения начальной цены предмета аукциона на право заключения договора на размещение нестационарного торгового объекта для типа объектов от более 10 квадратных метров и до 17 квадратных метров включительно действует один коэффициент. Таким образом, предлагаем вносить изменения в части площади объекта (для объектов менее 100 кв.м.) в параметрах, соотносимых с параметрами в Методике.</w:t>
            </w:r>
          </w:p>
          <w:p w:rsidR="00426F63" w:rsidRPr="00E04778" w:rsidRDefault="00426F63" w:rsidP="00E04778">
            <w:pPr>
              <w:pStyle w:val="Style3"/>
              <w:widowControl/>
              <w:ind w:right="113" w:firstLine="336"/>
              <w:jc w:val="both"/>
              <w:rPr>
                <w:rStyle w:val="FontStyle12"/>
                <w:rFonts w:asciiTheme="minorHAnsi" w:hAnsiTheme="minorHAnsi"/>
                <w:b w:val="0"/>
                <w:sz w:val="24"/>
                <w:szCs w:val="24"/>
              </w:rPr>
            </w:pPr>
            <w:r w:rsidRPr="00E04778">
              <w:rPr>
                <w:rStyle w:val="FontStyle12"/>
                <w:rFonts w:asciiTheme="minorHAnsi" w:hAnsiTheme="minorHAnsi"/>
                <w:b w:val="0"/>
                <w:sz w:val="24"/>
                <w:szCs w:val="24"/>
              </w:rPr>
              <w:t xml:space="preserve">Внесение изменений в Схему размещения в части типа, площади и специализации объекта один раз в период действия Схемы размещения негативно отразится на развитии рынка нестационарной торговли. Это связано с тем, что в стационарных торговых точках нет подобных </w:t>
            </w:r>
            <w:proofErr w:type="gramStart"/>
            <w:r w:rsidRPr="00E04778">
              <w:rPr>
                <w:rStyle w:val="FontStyle12"/>
                <w:rFonts w:asciiTheme="minorHAnsi" w:hAnsiTheme="minorHAnsi"/>
                <w:b w:val="0"/>
                <w:sz w:val="24"/>
                <w:szCs w:val="24"/>
              </w:rPr>
              <w:t>ограничений</w:t>
            </w:r>
            <w:proofErr w:type="gramEnd"/>
            <w:r w:rsidRPr="00E04778">
              <w:rPr>
                <w:rStyle w:val="FontStyle12"/>
                <w:rFonts w:asciiTheme="minorHAnsi" w:hAnsiTheme="minorHAnsi"/>
                <w:b w:val="0"/>
                <w:sz w:val="24"/>
                <w:szCs w:val="24"/>
              </w:rPr>
              <w:t xml:space="preserve"> и они развиваются исходя из спроса потребительского рынка. </w:t>
            </w:r>
            <w:r w:rsidRPr="00E04778">
              <w:rPr>
                <w:rStyle w:val="FontStyle12"/>
                <w:rFonts w:asciiTheme="minorHAnsi" w:hAnsiTheme="minorHAnsi"/>
                <w:b w:val="0"/>
                <w:sz w:val="24"/>
                <w:szCs w:val="24"/>
              </w:rPr>
              <w:lastRenderedPageBreak/>
              <w:t>Договора на размещение нестационарных торговых объектов заключаются до 2022 года. При внесении подобных ограничений в процедуру изменения типа, специализации и площади объекта приведет к тому, что предприниматель не сможет своевременно подстраиваться под условия рынка и потребителя.</w:t>
            </w:r>
          </w:p>
          <w:p w:rsidR="00426F63" w:rsidRPr="00E04778" w:rsidRDefault="00426F63" w:rsidP="00E04778">
            <w:pPr>
              <w:pStyle w:val="Style6"/>
              <w:widowControl/>
              <w:ind w:right="113" w:firstLine="336"/>
              <w:rPr>
                <w:rStyle w:val="FontStyle12"/>
                <w:rFonts w:asciiTheme="minorHAnsi" w:hAnsiTheme="minorHAnsi"/>
                <w:b w:val="0"/>
                <w:sz w:val="24"/>
                <w:szCs w:val="24"/>
              </w:rPr>
            </w:pPr>
            <w:r w:rsidRPr="00E04778">
              <w:rPr>
                <w:rStyle w:val="FontStyle12"/>
                <w:rFonts w:asciiTheme="minorHAnsi" w:hAnsiTheme="minorHAnsi"/>
                <w:b w:val="0"/>
                <w:sz w:val="24"/>
                <w:szCs w:val="24"/>
              </w:rPr>
              <w:t>Предлагает разрешить внесение изменений 1 раз в год.</w:t>
            </w:r>
          </w:p>
          <w:p w:rsidR="00B67D35" w:rsidRPr="00E04778" w:rsidRDefault="00426F63" w:rsidP="00E04778">
            <w:pPr>
              <w:pStyle w:val="Style3"/>
              <w:widowControl/>
              <w:tabs>
                <w:tab w:val="left" w:pos="782"/>
              </w:tabs>
              <w:ind w:right="113" w:firstLine="336"/>
              <w:jc w:val="both"/>
              <w:rPr>
                <w:rStyle w:val="FontStyle12"/>
                <w:rFonts w:asciiTheme="minorHAnsi" w:hAnsiTheme="minorHAnsi"/>
                <w:b w:val="0"/>
                <w:sz w:val="24"/>
                <w:szCs w:val="24"/>
              </w:rPr>
            </w:pPr>
            <w:r w:rsidRPr="00E04778">
              <w:rPr>
                <w:rStyle w:val="FontStyle12"/>
                <w:rFonts w:asciiTheme="minorHAnsi" w:hAnsiTheme="minorHAnsi"/>
                <w:b w:val="0"/>
                <w:sz w:val="24"/>
                <w:szCs w:val="24"/>
              </w:rPr>
              <w:t>Д</w:t>
            </w:r>
            <w:r w:rsidR="00136B81" w:rsidRPr="00E04778">
              <w:rPr>
                <w:rStyle w:val="FontStyle12"/>
                <w:rFonts w:asciiTheme="minorHAnsi" w:hAnsiTheme="minorHAnsi"/>
                <w:b w:val="0"/>
                <w:sz w:val="24"/>
                <w:szCs w:val="24"/>
              </w:rPr>
              <w:t>ля сохранения облика города предлагае</w:t>
            </w:r>
            <w:r w:rsidRPr="00E04778">
              <w:rPr>
                <w:rStyle w:val="FontStyle12"/>
                <w:rFonts w:asciiTheme="minorHAnsi" w:hAnsiTheme="minorHAnsi"/>
                <w:b w:val="0"/>
                <w:sz w:val="24"/>
                <w:szCs w:val="24"/>
              </w:rPr>
              <w:t>т</w:t>
            </w:r>
            <w:r w:rsidR="00136B81" w:rsidRPr="00E04778">
              <w:rPr>
                <w:rStyle w:val="FontStyle12"/>
                <w:rFonts w:asciiTheme="minorHAnsi" w:hAnsiTheme="minorHAnsi"/>
                <w:b w:val="0"/>
                <w:sz w:val="24"/>
                <w:szCs w:val="24"/>
              </w:rPr>
              <w:t xml:space="preserve"> на центральных местах (площади, улицы) закрепить схемы размещения НТО с фиксированными неизменными параметрами.</w:t>
            </w:r>
          </w:p>
        </w:tc>
        <w:tc>
          <w:tcPr>
            <w:tcW w:w="1843" w:type="dxa"/>
          </w:tcPr>
          <w:p w:rsidR="00B67D35" w:rsidRPr="00A25B1F" w:rsidRDefault="00136B81"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lastRenderedPageBreak/>
              <w:t>НРО «Опора России»</w:t>
            </w:r>
          </w:p>
        </w:tc>
        <w:tc>
          <w:tcPr>
            <w:tcW w:w="3543" w:type="dxa"/>
          </w:tcPr>
          <w:p w:rsidR="00B67D35" w:rsidRDefault="00065CD1" w:rsidP="00316E4C">
            <w:pPr>
              <w:pStyle w:val="21"/>
              <w:tabs>
                <w:tab w:val="left" w:pos="993"/>
              </w:tabs>
              <w:ind w:firstLine="0"/>
              <w:jc w:val="center"/>
              <w:rPr>
                <w:rFonts w:asciiTheme="minorHAnsi" w:hAnsiTheme="minorHAnsi"/>
                <w:sz w:val="24"/>
                <w:szCs w:val="24"/>
                <w:u w:val="single"/>
              </w:rPr>
            </w:pPr>
            <w:r w:rsidRPr="00065CD1">
              <w:rPr>
                <w:rFonts w:asciiTheme="minorHAnsi" w:hAnsiTheme="minorHAnsi"/>
                <w:sz w:val="24"/>
                <w:szCs w:val="24"/>
                <w:u w:val="single"/>
              </w:rPr>
              <w:t>Отклонено</w:t>
            </w:r>
          </w:p>
          <w:p w:rsidR="007C470F" w:rsidRDefault="00065CD1" w:rsidP="00334796">
            <w:pPr>
              <w:pStyle w:val="21"/>
              <w:tabs>
                <w:tab w:val="left" w:pos="993"/>
              </w:tabs>
              <w:ind w:firstLine="113"/>
              <w:rPr>
                <w:rFonts w:asciiTheme="minorHAnsi" w:hAnsiTheme="minorHAnsi"/>
                <w:sz w:val="24"/>
                <w:szCs w:val="24"/>
              </w:rPr>
            </w:pPr>
            <w:r>
              <w:rPr>
                <w:rFonts w:asciiTheme="minorHAnsi" w:hAnsiTheme="minorHAnsi"/>
                <w:sz w:val="24"/>
                <w:szCs w:val="24"/>
              </w:rPr>
              <w:t>Данн</w:t>
            </w:r>
            <w:r w:rsidR="0049799E">
              <w:rPr>
                <w:rFonts w:asciiTheme="minorHAnsi" w:hAnsiTheme="minorHAnsi"/>
                <w:sz w:val="24"/>
                <w:szCs w:val="24"/>
              </w:rPr>
              <w:t>ая новелла проекта</w:t>
            </w:r>
            <w:r>
              <w:rPr>
                <w:rFonts w:asciiTheme="minorHAnsi" w:hAnsiTheme="minorHAnsi"/>
                <w:sz w:val="24"/>
                <w:szCs w:val="24"/>
              </w:rPr>
              <w:t xml:space="preserve"> обсужда</w:t>
            </w:r>
            <w:r w:rsidR="007C470F">
              <w:rPr>
                <w:rFonts w:asciiTheme="minorHAnsi" w:hAnsiTheme="minorHAnsi"/>
                <w:sz w:val="24"/>
                <w:szCs w:val="24"/>
              </w:rPr>
              <w:t>л</w:t>
            </w:r>
            <w:r w:rsidR="0049799E">
              <w:rPr>
                <w:rFonts w:asciiTheme="minorHAnsi" w:hAnsiTheme="minorHAnsi"/>
                <w:sz w:val="24"/>
                <w:szCs w:val="24"/>
              </w:rPr>
              <w:t>а</w:t>
            </w:r>
            <w:r w:rsidR="007C470F">
              <w:rPr>
                <w:rFonts w:asciiTheme="minorHAnsi" w:hAnsiTheme="minorHAnsi"/>
                <w:sz w:val="24"/>
                <w:szCs w:val="24"/>
              </w:rPr>
              <w:t>сь с руководителями администраций районов города.</w:t>
            </w:r>
          </w:p>
          <w:p w:rsidR="00065CD1" w:rsidRPr="00065CD1" w:rsidRDefault="007C470F" w:rsidP="007C470F">
            <w:pPr>
              <w:pStyle w:val="21"/>
              <w:tabs>
                <w:tab w:val="left" w:pos="993"/>
              </w:tabs>
              <w:ind w:firstLine="0"/>
              <w:rPr>
                <w:rFonts w:asciiTheme="minorHAnsi" w:hAnsiTheme="minorHAnsi"/>
                <w:sz w:val="24"/>
                <w:szCs w:val="24"/>
              </w:rPr>
            </w:pPr>
            <w:r>
              <w:rPr>
                <w:rFonts w:asciiTheme="minorHAnsi" w:hAnsiTheme="minorHAnsi"/>
                <w:sz w:val="24"/>
                <w:szCs w:val="24"/>
              </w:rPr>
              <w:t xml:space="preserve">В проект постановления включены согласованные административные процедуры изменения </w:t>
            </w:r>
            <w:r w:rsidRPr="00E04778">
              <w:rPr>
                <w:rStyle w:val="FontStyle12"/>
                <w:rFonts w:asciiTheme="minorHAnsi" w:hAnsiTheme="minorHAnsi"/>
                <w:b w:val="0"/>
                <w:sz w:val="24"/>
                <w:szCs w:val="24"/>
              </w:rPr>
              <w:t>типа, площади и специализации объекта</w:t>
            </w:r>
            <w:r>
              <w:rPr>
                <w:rStyle w:val="FontStyle12"/>
                <w:rFonts w:asciiTheme="minorHAnsi" w:hAnsiTheme="minorHAnsi"/>
                <w:b w:val="0"/>
                <w:sz w:val="24"/>
                <w:szCs w:val="24"/>
              </w:rPr>
              <w:t>.</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E04778" w:rsidRPr="00334796" w:rsidRDefault="00E04778" w:rsidP="00E04778">
            <w:pPr>
              <w:pStyle w:val="Style3"/>
              <w:widowControl/>
              <w:ind w:right="113" w:firstLine="336"/>
              <w:jc w:val="both"/>
              <w:rPr>
                <w:rStyle w:val="FontStyle12"/>
                <w:rFonts w:asciiTheme="minorHAnsi" w:hAnsiTheme="minorHAnsi"/>
                <w:b w:val="0"/>
                <w:sz w:val="24"/>
                <w:szCs w:val="24"/>
              </w:rPr>
            </w:pPr>
            <w:r w:rsidRPr="00334796">
              <w:rPr>
                <w:rStyle w:val="FontStyle12"/>
                <w:rFonts w:asciiTheme="minorHAnsi" w:hAnsiTheme="minorHAnsi"/>
                <w:b w:val="0"/>
                <w:sz w:val="24"/>
                <w:szCs w:val="24"/>
              </w:rPr>
              <w:t xml:space="preserve">Исключение пункта, позволяющего заключать договора по приоритетному праву для производителей прохладительных напитков (кваса), негативно отразится на развитии рынка кваса и нестационарной торговли в целом. </w:t>
            </w:r>
          </w:p>
          <w:p w:rsidR="00E04778" w:rsidRPr="00334796" w:rsidRDefault="00E04778" w:rsidP="00E04778">
            <w:pPr>
              <w:pStyle w:val="Style3"/>
              <w:widowControl/>
              <w:ind w:right="113" w:firstLine="336"/>
              <w:jc w:val="both"/>
              <w:rPr>
                <w:rStyle w:val="FontStyle12"/>
                <w:rFonts w:asciiTheme="minorHAnsi" w:hAnsiTheme="minorHAnsi"/>
                <w:b w:val="0"/>
                <w:sz w:val="24"/>
                <w:szCs w:val="24"/>
              </w:rPr>
            </w:pPr>
            <w:r w:rsidRPr="00334796">
              <w:rPr>
                <w:rStyle w:val="FontStyle12"/>
                <w:rFonts w:asciiTheme="minorHAnsi" w:hAnsiTheme="minorHAnsi"/>
                <w:b w:val="0"/>
                <w:sz w:val="24"/>
                <w:szCs w:val="24"/>
              </w:rPr>
              <w:t>Это связано с тем, что торговля квасом это сезонный вид деятельности и производитель берет на себя расходы по содержанию помещения и квалифицированного персонала в не торговый период (осень зима) это более 7 (семи) месяцев в году. При исключении данного права, создастся риск закрытия предприятий (производств) Нижегородской области, а также увеличения издержек предприятия, что негативно скажется на цене товаров для конечного потребителя.</w:t>
            </w:r>
          </w:p>
          <w:p w:rsidR="00E04778" w:rsidRPr="00334796" w:rsidRDefault="00E04778" w:rsidP="00E04778">
            <w:pPr>
              <w:pStyle w:val="Style3"/>
              <w:widowControl/>
              <w:tabs>
                <w:tab w:val="left" w:pos="782"/>
              </w:tabs>
              <w:ind w:right="113" w:firstLine="336"/>
              <w:jc w:val="both"/>
              <w:rPr>
                <w:rStyle w:val="FontStyle12"/>
                <w:rFonts w:asciiTheme="minorHAnsi" w:hAnsiTheme="minorHAnsi"/>
                <w:b w:val="0"/>
                <w:sz w:val="24"/>
                <w:szCs w:val="24"/>
              </w:rPr>
            </w:pPr>
            <w:r w:rsidRPr="00334796">
              <w:rPr>
                <w:rStyle w:val="FontStyle12"/>
                <w:rFonts w:asciiTheme="minorHAnsi" w:hAnsiTheme="minorHAnsi"/>
                <w:b w:val="0"/>
                <w:sz w:val="24"/>
                <w:szCs w:val="24"/>
              </w:rPr>
              <w:t>Возможным решением было бы предоставление заключения договора по приоритетному праву на следующий сезон в период действия текущего договора. Данное регулирование может привести к закрытию производителей (предпринимателей) и увеличению издержек предпринимателя (производителя), что скажется на цене для конечного потребителя.</w:t>
            </w:r>
          </w:p>
        </w:tc>
        <w:tc>
          <w:tcPr>
            <w:tcW w:w="1843" w:type="dxa"/>
          </w:tcPr>
          <w:p w:rsidR="00B67D35" w:rsidRPr="00334796" w:rsidRDefault="00426F63" w:rsidP="00644C5A">
            <w:pPr>
              <w:pStyle w:val="21"/>
              <w:tabs>
                <w:tab w:val="left" w:pos="993"/>
              </w:tabs>
              <w:spacing w:line="276" w:lineRule="auto"/>
              <w:ind w:firstLine="0"/>
              <w:jc w:val="center"/>
              <w:rPr>
                <w:rStyle w:val="fontstyle01"/>
                <w:rFonts w:asciiTheme="minorHAnsi" w:hAnsiTheme="minorHAnsi"/>
                <w:sz w:val="22"/>
                <w:szCs w:val="22"/>
              </w:rPr>
            </w:pPr>
            <w:r w:rsidRPr="00334796">
              <w:rPr>
                <w:rStyle w:val="fontstyle01"/>
                <w:rFonts w:asciiTheme="minorHAnsi" w:hAnsiTheme="minorHAnsi"/>
                <w:sz w:val="22"/>
                <w:szCs w:val="22"/>
              </w:rPr>
              <w:t>НРО «Опора России»</w:t>
            </w:r>
          </w:p>
        </w:tc>
        <w:tc>
          <w:tcPr>
            <w:tcW w:w="3543" w:type="dxa"/>
          </w:tcPr>
          <w:p w:rsidR="00B67D35" w:rsidRPr="00334796" w:rsidRDefault="00C844C0" w:rsidP="00316E4C">
            <w:pPr>
              <w:pStyle w:val="21"/>
              <w:tabs>
                <w:tab w:val="left" w:pos="993"/>
              </w:tabs>
              <w:ind w:firstLine="0"/>
              <w:jc w:val="center"/>
              <w:rPr>
                <w:rFonts w:asciiTheme="minorHAnsi" w:hAnsiTheme="minorHAnsi"/>
                <w:sz w:val="24"/>
                <w:szCs w:val="24"/>
                <w:u w:val="single"/>
              </w:rPr>
            </w:pPr>
            <w:r w:rsidRPr="00334796">
              <w:rPr>
                <w:rFonts w:asciiTheme="minorHAnsi" w:hAnsiTheme="minorHAnsi"/>
                <w:sz w:val="24"/>
                <w:szCs w:val="24"/>
                <w:u w:val="single"/>
              </w:rPr>
              <w:t>Отклонено</w:t>
            </w:r>
          </w:p>
          <w:p w:rsidR="00C844C0" w:rsidRPr="00334796" w:rsidRDefault="00C844C0" w:rsidP="00334796">
            <w:pPr>
              <w:pStyle w:val="21"/>
              <w:tabs>
                <w:tab w:val="left" w:pos="993"/>
              </w:tabs>
              <w:ind w:firstLine="255"/>
              <w:rPr>
                <w:rFonts w:asciiTheme="minorHAnsi" w:hAnsiTheme="minorHAnsi"/>
                <w:sz w:val="24"/>
                <w:szCs w:val="24"/>
              </w:rPr>
            </w:pPr>
            <w:r w:rsidRPr="00334796">
              <w:rPr>
                <w:rStyle w:val="FontStyle12"/>
                <w:rFonts w:asciiTheme="minorHAnsi" w:hAnsiTheme="minorHAnsi"/>
                <w:b w:val="0"/>
                <w:sz w:val="24"/>
                <w:szCs w:val="24"/>
              </w:rPr>
              <w:t xml:space="preserve">Исключение пункта, позволяющего заключать договора по приоритетному праву для производителей прохладительных напитков (кваса) на основании </w:t>
            </w:r>
            <w:r w:rsidR="00334796" w:rsidRPr="00334796">
              <w:rPr>
                <w:rStyle w:val="FontStyle12"/>
                <w:rFonts w:asciiTheme="minorHAnsi" w:hAnsiTheme="minorHAnsi"/>
                <w:b w:val="0"/>
                <w:sz w:val="24"/>
                <w:szCs w:val="24"/>
              </w:rPr>
              <w:t>предупреждения Управления Федеральной антимонопольной службы по Нижегородской области о прекращении действий (бездействия), которые содержат признаки нарушения антимонопольного законодательства.</w:t>
            </w:r>
          </w:p>
        </w:tc>
      </w:tr>
      <w:tr w:rsidR="00B67D35" w:rsidRPr="002669D5" w:rsidTr="00644C5A">
        <w:trPr>
          <w:trHeight w:val="20"/>
        </w:trPr>
        <w:tc>
          <w:tcPr>
            <w:tcW w:w="629" w:type="dxa"/>
            <w:vAlign w:val="center"/>
          </w:tcPr>
          <w:p w:rsidR="00B67D35" w:rsidRPr="002669D5" w:rsidRDefault="00B67D35" w:rsidP="000F483E">
            <w:pPr>
              <w:pStyle w:val="ConsPlusNormal"/>
              <w:numPr>
                <w:ilvl w:val="0"/>
                <w:numId w:val="2"/>
              </w:numPr>
              <w:spacing w:line="276" w:lineRule="auto"/>
              <w:ind w:left="0" w:firstLine="0"/>
              <w:jc w:val="center"/>
              <w:rPr>
                <w:rFonts w:asciiTheme="minorHAnsi" w:hAnsiTheme="minorHAnsi" w:cs="Times New Roman"/>
                <w:sz w:val="24"/>
                <w:szCs w:val="24"/>
              </w:rPr>
            </w:pPr>
          </w:p>
        </w:tc>
        <w:tc>
          <w:tcPr>
            <w:tcW w:w="9862" w:type="dxa"/>
          </w:tcPr>
          <w:p w:rsidR="00B67D35" w:rsidRPr="00E04778" w:rsidRDefault="00426F63" w:rsidP="00E04778">
            <w:pPr>
              <w:pStyle w:val="Style3"/>
              <w:widowControl/>
              <w:tabs>
                <w:tab w:val="left" w:pos="782"/>
              </w:tabs>
              <w:ind w:right="113" w:firstLine="336"/>
              <w:jc w:val="both"/>
              <w:rPr>
                <w:rStyle w:val="FontStyle12"/>
                <w:rFonts w:asciiTheme="minorHAnsi" w:hAnsiTheme="minorHAnsi"/>
                <w:b w:val="0"/>
                <w:sz w:val="24"/>
                <w:szCs w:val="24"/>
              </w:rPr>
            </w:pPr>
            <w:proofErr w:type="gramStart"/>
            <w:r w:rsidRPr="00E04778">
              <w:rPr>
                <w:rStyle w:val="FontStyle12"/>
                <w:rFonts w:asciiTheme="minorHAnsi" w:hAnsiTheme="minorHAnsi"/>
                <w:b w:val="0"/>
                <w:sz w:val="24"/>
                <w:szCs w:val="24"/>
              </w:rPr>
              <w:t xml:space="preserve">Изменения, связанные с введением запрета на передачу помещений НТО третьим лицам, вносятся с нарушением полномочий органов местного самоуправления в области регулирования торговой деятельности, поскольку, исходя из приведённых положений Федерального закона «Об основах государственного регулирования торговой деятельности в Российской Федерации», регулировать основания и порядок осуществления торговой деятельности органы местного самоуправления не вправе. </w:t>
            </w:r>
            <w:proofErr w:type="gramEnd"/>
          </w:p>
          <w:p w:rsidR="00E04778" w:rsidRPr="00E04778" w:rsidRDefault="00E04778" w:rsidP="00E04778">
            <w:pPr>
              <w:pStyle w:val="Style3"/>
              <w:widowControl/>
              <w:tabs>
                <w:tab w:val="left" w:pos="782"/>
              </w:tabs>
              <w:ind w:right="113" w:firstLine="336"/>
              <w:jc w:val="both"/>
              <w:rPr>
                <w:rStyle w:val="FontStyle12"/>
                <w:rFonts w:asciiTheme="minorHAnsi" w:hAnsiTheme="minorHAnsi"/>
                <w:b w:val="0"/>
                <w:sz w:val="24"/>
                <w:szCs w:val="24"/>
              </w:rPr>
            </w:pPr>
            <w:r w:rsidRPr="00E04778">
              <w:rPr>
                <w:rStyle w:val="FontStyle12"/>
                <w:rFonts w:asciiTheme="minorHAnsi" w:hAnsiTheme="minorHAnsi"/>
                <w:b w:val="0"/>
                <w:sz w:val="24"/>
                <w:szCs w:val="24"/>
              </w:rPr>
              <w:t>Введение запрета на передачу помещений НТО третьим лицам может привести</w:t>
            </w:r>
            <w:r>
              <w:rPr>
                <w:rStyle w:val="FontStyle12"/>
                <w:rFonts w:asciiTheme="minorHAnsi" w:hAnsiTheme="minorHAnsi"/>
                <w:b w:val="0"/>
                <w:sz w:val="24"/>
                <w:szCs w:val="24"/>
              </w:rPr>
              <w:t xml:space="preserve"> </w:t>
            </w:r>
            <w:r w:rsidRPr="00E04778">
              <w:rPr>
                <w:rStyle w:val="FontStyle12"/>
                <w:rFonts w:asciiTheme="minorHAnsi" w:hAnsiTheme="minorHAnsi"/>
                <w:b w:val="0"/>
                <w:sz w:val="24"/>
                <w:szCs w:val="24"/>
              </w:rPr>
              <w:t>к закрытию предпринимательской деятельности, связанной с</w:t>
            </w:r>
            <w:r w:rsidR="00C844C0">
              <w:rPr>
                <w:rStyle w:val="FontStyle12"/>
                <w:rFonts w:asciiTheme="minorHAnsi" w:hAnsiTheme="minorHAnsi"/>
                <w:b w:val="0"/>
                <w:sz w:val="24"/>
                <w:szCs w:val="24"/>
              </w:rPr>
              <w:t>о</w:t>
            </w:r>
            <w:r w:rsidRPr="00E04778">
              <w:rPr>
                <w:rStyle w:val="FontStyle12"/>
                <w:rFonts w:asciiTheme="minorHAnsi" w:hAnsiTheme="minorHAnsi"/>
                <w:b w:val="0"/>
                <w:sz w:val="24"/>
                <w:szCs w:val="24"/>
              </w:rPr>
              <w:t xml:space="preserve"> сдачей в аренду</w:t>
            </w:r>
            <w:r>
              <w:rPr>
                <w:rStyle w:val="FontStyle12"/>
                <w:rFonts w:asciiTheme="minorHAnsi" w:hAnsiTheme="minorHAnsi"/>
                <w:b w:val="0"/>
                <w:sz w:val="24"/>
                <w:szCs w:val="24"/>
              </w:rPr>
              <w:t xml:space="preserve"> </w:t>
            </w:r>
            <w:r w:rsidRPr="00E04778">
              <w:rPr>
                <w:rStyle w:val="FontStyle12"/>
                <w:rFonts w:asciiTheme="minorHAnsi" w:hAnsiTheme="minorHAnsi"/>
                <w:b w:val="0"/>
                <w:sz w:val="24"/>
                <w:szCs w:val="24"/>
              </w:rPr>
              <w:t>своего имущества при условии реализации своего права на размещение</w:t>
            </w:r>
            <w:r>
              <w:rPr>
                <w:rStyle w:val="FontStyle12"/>
                <w:rFonts w:asciiTheme="minorHAnsi" w:hAnsiTheme="minorHAnsi"/>
                <w:b w:val="0"/>
                <w:sz w:val="24"/>
                <w:szCs w:val="24"/>
              </w:rPr>
              <w:t xml:space="preserve"> </w:t>
            </w:r>
            <w:r w:rsidRPr="00E04778">
              <w:rPr>
                <w:rStyle w:val="FontStyle12"/>
                <w:rFonts w:asciiTheme="minorHAnsi" w:hAnsiTheme="minorHAnsi"/>
                <w:b w:val="0"/>
                <w:sz w:val="24"/>
                <w:szCs w:val="24"/>
              </w:rPr>
              <w:t>нестационарного торгового объекта.</w:t>
            </w:r>
          </w:p>
        </w:tc>
        <w:tc>
          <w:tcPr>
            <w:tcW w:w="1843" w:type="dxa"/>
          </w:tcPr>
          <w:p w:rsidR="00B67D35" w:rsidRPr="00A25B1F" w:rsidRDefault="00E04778" w:rsidP="00644C5A">
            <w:pPr>
              <w:pStyle w:val="21"/>
              <w:tabs>
                <w:tab w:val="left" w:pos="993"/>
              </w:tabs>
              <w:spacing w:line="276" w:lineRule="auto"/>
              <w:ind w:firstLine="0"/>
              <w:jc w:val="center"/>
              <w:rPr>
                <w:rStyle w:val="fontstyle01"/>
                <w:rFonts w:asciiTheme="minorHAnsi" w:hAnsiTheme="minorHAnsi"/>
                <w:sz w:val="22"/>
                <w:szCs w:val="22"/>
              </w:rPr>
            </w:pPr>
            <w:r>
              <w:rPr>
                <w:rStyle w:val="fontstyle01"/>
                <w:rFonts w:asciiTheme="minorHAnsi" w:hAnsiTheme="minorHAnsi"/>
                <w:sz w:val="22"/>
                <w:szCs w:val="22"/>
              </w:rPr>
              <w:t>НРО «Опора России»</w:t>
            </w:r>
          </w:p>
        </w:tc>
        <w:tc>
          <w:tcPr>
            <w:tcW w:w="3543" w:type="dxa"/>
          </w:tcPr>
          <w:p w:rsidR="00C844C0" w:rsidRPr="00A40FB5" w:rsidRDefault="00C844C0" w:rsidP="00C844C0">
            <w:pPr>
              <w:pStyle w:val="21"/>
              <w:tabs>
                <w:tab w:val="left" w:pos="993"/>
              </w:tabs>
              <w:ind w:firstLine="0"/>
              <w:jc w:val="center"/>
              <w:rPr>
                <w:rFonts w:asciiTheme="minorHAnsi" w:hAnsiTheme="minorHAnsi"/>
                <w:sz w:val="24"/>
                <w:szCs w:val="24"/>
                <w:u w:val="single"/>
              </w:rPr>
            </w:pPr>
            <w:r w:rsidRPr="00A40FB5">
              <w:rPr>
                <w:rFonts w:asciiTheme="minorHAnsi" w:hAnsiTheme="minorHAnsi"/>
                <w:sz w:val="24"/>
                <w:szCs w:val="24"/>
                <w:u w:val="single"/>
              </w:rPr>
              <w:t>Отклонено</w:t>
            </w:r>
          </w:p>
          <w:p w:rsidR="00C844C0" w:rsidRDefault="00C844C0" w:rsidP="00334796">
            <w:pPr>
              <w:pStyle w:val="21"/>
              <w:tabs>
                <w:tab w:val="left" w:pos="993"/>
              </w:tabs>
              <w:ind w:firstLine="255"/>
              <w:rPr>
                <w:rFonts w:asciiTheme="minorHAnsi" w:hAnsiTheme="minorHAnsi"/>
                <w:sz w:val="24"/>
                <w:szCs w:val="24"/>
              </w:rPr>
            </w:pPr>
            <w:r>
              <w:rPr>
                <w:rFonts w:asciiTheme="minorHAnsi" w:hAnsiTheme="minorHAnsi"/>
                <w:sz w:val="24"/>
                <w:szCs w:val="24"/>
              </w:rPr>
              <w:t>Порядок приводится в соответствии с действующей редакцией типовых договоров, утвержденных постановлением. В типовых договорах на размещение НТО утвержденных действующей редакцией порядка уже предусмотрена данная норма. Ведение деятельности в НТО третьим лицом не позволит обеспечить ответственность сторон договора при нарушении условий договора.</w:t>
            </w:r>
          </w:p>
          <w:p w:rsidR="00B67D35" w:rsidRPr="002669D5" w:rsidRDefault="00C844C0" w:rsidP="00334796">
            <w:pPr>
              <w:pStyle w:val="21"/>
              <w:tabs>
                <w:tab w:val="left" w:pos="993"/>
              </w:tabs>
              <w:ind w:firstLine="255"/>
              <w:rPr>
                <w:rFonts w:asciiTheme="minorHAnsi" w:hAnsiTheme="minorHAnsi"/>
                <w:sz w:val="24"/>
                <w:szCs w:val="24"/>
              </w:rPr>
            </w:pPr>
            <w:r w:rsidRPr="00C844C0">
              <w:rPr>
                <w:rFonts w:asciiTheme="minorHAnsi" w:hAnsiTheme="minorHAnsi"/>
                <w:sz w:val="24"/>
                <w:szCs w:val="24"/>
              </w:rPr>
              <w:lastRenderedPageBreak/>
              <w:t xml:space="preserve">В соответствии со Статьей 421 ГК РФ «Свобода договора» предприниматель вправе не заключать </w:t>
            </w:r>
            <w:proofErr w:type="gramStart"/>
            <w:r w:rsidRPr="00C844C0">
              <w:rPr>
                <w:rFonts w:asciiTheme="minorHAnsi" w:hAnsiTheme="minorHAnsi"/>
                <w:sz w:val="24"/>
                <w:szCs w:val="24"/>
              </w:rPr>
              <w:t>договор</w:t>
            </w:r>
            <w:proofErr w:type="gramEnd"/>
            <w:r w:rsidRPr="00C844C0">
              <w:rPr>
                <w:rFonts w:asciiTheme="minorHAnsi" w:hAnsiTheme="minorHAnsi"/>
                <w:sz w:val="24"/>
                <w:szCs w:val="24"/>
              </w:rPr>
              <w:t xml:space="preserve"> если он не согласен с его условиями. Условие одностороннего расторжения договора, после неоднократных нарушений предусматривается также договором на размещение НТО.</w:t>
            </w:r>
          </w:p>
        </w:tc>
      </w:tr>
    </w:tbl>
    <w:p w:rsidR="006B7F76" w:rsidRDefault="006B7F76" w:rsidP="002669D5">
      <w:pPr>
        <w:pStyle w:val="ConsPlusNormal"/>
        <w:ind w:firstLine="0"/>
        <w:jc w:val="both"/>
        <w:rPr>
          <w:rFonts w:asciiTheme="minorHAnsi" w:hAnsiTheme="minorHAnsi" w:cs="Times New Roman"/>
          <w:sz w:val="24"/>
          <w:szCs w:val="24"/>
        </w:rPr>
      </w:pPr>
    </w:p>
    <w:p w:rsidR="006B7F76" w:rsidRDefault="006B7F76" w:rsidP="002669D5">
      <w:pPr>
        <w:pStyle w:val="ConsPlusNormal"/>
        <w:ind w:firstLine="0"/>
        <w:jc w:val="both"/>
        <w:rPr>
          <w:rFonts w:asciiTheme="minorHAnsi" w:hAnsiTheme="minorHAnsi" w:cs="Times New Roman"/>
          <w:sz w:val="24"/>
          <w:szCs w:val="24"/>
        </w:rPr>
      </w:pPr>
    </w:p>
    <w:p w:rsidR="006B7F76" w:rsidRPr="0085682D" w:rsidRDefault="006B7F76" w:rsidP="002669D5">
      <w:pPr>
        <w:pStyle w:val="ConsPlusNonformat"/>
        <w:ind w:left="284"/>
        <w:rPr>
          <w:rFonts w:asciiTheme="minorHAnsi" w:hAnsiTheme="minorHAnsi" w:cs="Times New Roman"/>
          <w:sz w:val="24"/>
          <w:szCs w:val="24"/>
        </w:rPr>
      </w:pPr>
      <w:proofErr w:type="gramStart"/>
      <w:r w:rsidRPr="0085682D">
        <w:rPr>
          <w:rFonts w:asciiTheme="minorHAnsi" w:hAnsiTheme="minorHAnsi" w:cs="Times New Roman"/>
          <w:sz w:val="24"/>
          <w:szCs w:val="24"/>
        </w:rPr>
        <w:t>Исполняющий</w:t>
      </w:r>
      <w:proofErr w:type="gramEnd"/>
      <w:r w:rsidRPr="0085682D">
        <w:rPr>
          <w:rFonts w:asciiTheme="minorHAnsi" w:hAnsiTheme="minorHAnsi" w:cs="Times New Roman"/>
          <w:sz w:val="24"/>
          <w:szCs w:val="24"/>
        </w:rPr>
        <w:t xml:space="preserve"> обязанности директора </w:t>
      </w:r>
    </w:p>
    <w:p w:rsidR="006B7F76" w:rsidRPr="0085682D" w:rsidRDefault="006B7F76" w:rsidP="002669D5">
      <w:pPr>
        <w:pStyle w:val="ConsPlusNonformat"/>
        <w:ind w:left="284"/>
        <w:rPr>
          <w:rFonts w:asciiTheme="minorHAnsi" w:hAnsiTheme="minorHAnsi" w:cs="Times New Roman"/>
          <w:sz w:val="24"/>
          <w:szCs w:val="24"/>
        </w:rPr>
      </w:pPr>
      <w:r w:rsidRPr="0085682D">
        <w:rPr>
          <w:rFonts w:asciiTheme="minorHAnsi" w:hAnsiTheme="minorHAnsi" w:cs="Times New Roman"/>
          <w:sz w:val="24"/>
          <w:szCs w:val="24"/>
        </w:rPr>
        <w:t>департамента предпринимательства и туризма</w:t>
      </w:r>
    </w:p>
    <w:p w:rsidR="006B7F76" w:rsidRPr="0085682D" w:rsidRDefault="006B7F76" w:rsidP="002669D5">
      <w:pPr>
        <w:pStyle w:val="ConsPlusNonformat"/>
        <w:ind w:left="284"/>
        <w:rPr>
          <w:rFonts w:asciiTheme="minorHAnsi" w:hAnsiTheme="minorHAnsi" w:cs="Times New Roman"/>
          <w:b/>
          <w:sz w:val="24"/>
          <w:szCs w:val="24"/>
        </w:rPr>
      </w:pPr>
      <w:r w:rsidRPr="0085682D">
        <w:rPr>
          <w:rFonts w:asciiTheme="minorHAnsi" w:hAnsiTheme="minorHAnsi" w:cs="Times New Roman"/>
          <w:sz w:val="24"/>
          <w:szCs w:val="24"/>
        </w:rPr>
        <w:t>администрации г</w:t>
      </w:r>
      <w:r w:rsidR="00EF23DE">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08450D">
        <w:rPr>
          <w:rFonts w:asciiTheme="minorHAnsi" w:hAnsiTheme="minorHAnsi" w:cs="Times New Roman"/>
          <w:sz w:val="24"/>
          <w:szCs w:val="24"/>
        </w:rPr>
        <w:t xml:space="preserve">А.В. </w:t>
      </w:r>
      <w:proofErr w:type="spellStart"/>
      <w:r w:rsidR="0008450D">
        <w:rPr>
          <w:rFonts w:asciiTheme="minorHAnsi" w:hAnsiTheme="minorHAnsi" w:cs="Times New Roman"/>
          <w:sz w:val="24"/>
          <w:szCs w:val="24"/>
        </w:rPr>
        <w:t>Моисеенко</w:t>
      </w:r>
      <w:proofErr w:type="spellEnd"/>
    </w:p>
    <w:p w:rsidR="006B7F76" w:rsidRPr="006B7F76" w:rsidRDefault="006B7F76" w:rsidP="002669D5">
      <w:pPr>
        <w:pStyle w:val="ConsPlusNormal"/>
        <w:ind w:left="284" w:firstLine="0"/>
        <w:jc w:val="both"/>
        <w:rPr>
          <w:rFonts w:asciiTheme="minorHAnsi" w:hAnsiTheme="minorHAnsi" w:cs="Times New Roman"/>
          <w:sz w:val="24"/>
          <w:szCs w:val="24"/>
        </w:rPr>
      </w:pPr>
    </w:p>
    <w:sectPr w:rsidR="006B7F76" w:rsidRPr="006B7F76" w:rsidSect="00A12785">
      <w:pgSz w:w="16834" w:h="11907" w:orient="landscape" w:code="9"/>
      <w:pgMar w:top="567" w:right="992" w:bottom="568" w:left="851"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84" w:rsidRDefault="00822184">
      <w:r>
        <w:separator/>
      </w:r>
    </w:p>
  </w:endnote>
  <w:endnote w:type="continuationSeparator" w:id="0">
    <w:p w:rsidR="00822184" w:rsidRDefault="00822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84" w:rsidRDefault="00822184">
      <w:r>
        <w:separator/>
      </w:r>
    </w:p>
  </w:footnote>
  <w:footnote w:type="continuationSeparator" w:id="0">
    <w:p w:rsidR="00822184" w:rsidRDefault="00822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6C" w:rsidRDefault="004C3142" w:rsidP="00B25170">
    <w:pPr>
      <w:pStyle w:val="ac"/>
      <w:framePr w:wrap="around" w:vAnchor="text" w:hAnchor="margin" w:xAlign="center" w:y="1"/>
      <w:rPr>
        <w:rStyle w:val="ae"/>
      </w:rPr>
    </w:pPr>
    <w:r>
      <w:rPr>
        <w:rStyle w:val="ae"/>
      </w:rPr>
      <w:fldChar w:fldCharType="begin"/>
    </w:r>
    <w:r w:rsidR="00D97F6C">
      <w:rPr>
        <w:rStyle w:val="ae"/>
      </w:rPr>
      <w:instrText xml:space="preserve">PAGE  </w:instrText>
    </w:r>
    <w:r>
      <w:rPr>
        <w:rStyle w:val="ae"/>
      </w:rPr>
      <w:fldChar w:fldCharType="end"/>
    </w:r>
  </w:p>
  <w:p w:rsidR="00D97F6C" w:rsidRDefault="00D97F6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086"/>
      <w:docPartObj>
        <w:docPartGallery w:val="Page Numbers (Top of Page)"/>
        <w:docPartUnique/>
      </w:docPartObj>
    </w:sdtPr>
    <w:sdtContent>
      <w:p w:rsidR="00D97F6C" w:rsidRDefault="004C3142">
        <w:pPr>
          <w:pStyle w:val="ac"/>
          <w:jc w:val="center"/>
        </w:pPr>
        <w:fldSimple w:instr=" PAGE   \* MERGEFORMAT ">
          <w:r w:rsidR="00527316">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729"/>
    <w:multiLevelType w:val="hybridMultilevel"/>
    <w:tmpl w:val="804C7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E0AE5"/>
    <w:multiLevelType w:val="hybridMultilevel"/>
    <w:tmpl w:val="585E7FE2"/>
    <w:lvl w:ilvl="0" w:tplc="62F268E8">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2AD7"/>
    <w:rsid w:val="00002944"/>
    <w:rsid w:val="000035DD"/>
    <w:rsid w:val="00007CBD"/>
    <w:rsid w:val="00007F7B"/>
    <w:rsid w:val="000116EB"/>
    <w:rsid w:val="000239F0"/>
    <w:rsid w:val="00023F2A"/>
    <w:rsid w:val="00025427"/>
    <w:rsid w:val="00034EE2"/>
    <w:rsid w:val="00035C06"/>
    <w:rsid w:val="000402F0"/>
    <w:rsid w:val="00047D3C"/>
    <w:rsid w:val="00052381"/>
    <w:rsid w:val="00052F80"/>
    <w:rsid w:val="0005602F"/>
    <w:rsid w:val="00061B9A"/>
    <w:rsid w:val="00062A1F"/>
    <w:rsid w:val="00065CD1"/>
    <w:rsid w:val="00070560"/>
    <w:rsid w:val="00072352"/>
    <w:rsid w:val="00073C1F"/>
    <w:rsid w:val="00076DC8"/>
    <w:rsid w:val="00083E70"/>
    <w:rsid w:val="0008435A"/>
    <w:rsid w:val="0008450D"/>
    <w:rsid w:val="000850C6"/>
    <w:rsid w:val="00087119"/>
    <w:rsid w:val="00087287"/>
    <w:rsid w:val="00093A18"/>
    <w:rsid w:val="00095564"/>
    <w:rsid w:val="00095996"/>
    <w:rsid w:val="000A534A"/>
    <w:rsid w:val="000B47E2"/>
    <w:rsid w:val="000C6282"/>
    <w:rsid w:val="000C6F02"/>
    <w:rsid w:val="000D17A5"/>
    <w:rsid w:val="000D546B"/>
    <w:rsid w:val="000E3683"/>
    <w:rsid w:val="000E3E51"/>
    <w:rsid w:val="000E4453"/>
    <w:rsid w:val="000F483E"/>
    <w:rsid w:val="000F7593"/>
    <w:rsid w:val="00100873"/>
    <w:rsid w:val="00106DF2"/>
    <w:rsid w:val="00113D6F"/>
    <w:rsid w:val="00117892"/>
    <w:rsid w:val="00121AB6"/>
    <w:rsid w:val="0012333F"/>
    <w:rsid w:val="001235FF"/>
    <w:rsid w:val="001242E4"/>
    <w:rsid w:val="0012612E"/>
    <w:rsid w:val="001310AB"/>
    <w:rsid w:val="00136B81"/>
    <w:rsid w:val="00141BA7"/>
    <w:rsid w:val="00142494"/>
    <w:rsid w:val="001462AB"/>
    <w:rsid w:val="00162A8B"/>
    <w:rsid w:val="00171421"/>
    <w:rsid w:val="0017287A"/>
    <w:rsid w:val="001738AE"/>
    <w:rsid w:val="00174BA6"/>
    <w:rsid w:val="00177580"/>
    <w:rsid w:val="00186008"/>
    <w:rsid w:val="00191FD5"/>
    <w:rsid w:val="001A5816"/>
    <w:rsid w:val="001C232B"/>
    <w:rsid w:val="001C3149"/>
    <w:rsid w:val="001C322B"/>
    <w:rsid w:val="001C7BDD"/>
    <w:rsid w:val="001D5996"/>
    <w:rsid w:val="001D5D5A"/>
    <w:rsid w:val="001D61D2"/>
    <w:rsid w:val="001E0AE6"/>
    <w:rsid w:val="001F0518"/>
    <w:rsid w:val="001F0E25"/>
    <w:rsid w:val="001F3F82"/>
    <w:rsid w:val="001F4B33"/>
    <w:rsid w:val="00200606"/>
    <w:rsid w:val="002076DA"/>
    <w:rsid w:val="002113E3"/>
    <w:rsid w:val="00221217"/>
    <w:rsid w:val="00221D77"/>
    <w:rsid w:val="00224A20"/>
    <w:rsid w:val="00237B9B"/>
    <w:rsid w:val="002437FB"/>
    <w:rsid w:val="00243952"/>
    <w:rsid w:val="002509DB"/>
    <w:rsid w:val="00254192"/>
    <w:rsid w:val="00255B3C"/>
    <w:rsid w:val="00260559"/>
    <w:rsid w:val="00261C8E"/>
    <w:rsid w:val="00265CD8"/>
    <w:rsid w:val="002669D5"/>
    <w:rsid w:val="0027074F"/>
    <w:rsid w:val="00270AC1"/>
    <w:rsid w:val="002822F5"/>
    <w:rsid w:val="00284FA0"/>
    <w:rsid w:val="00285D5E"/>
    <w:rsid w:val="002871E5"/>
    <w:rsid w:val="00295108"/>
    <w:rsid w:val="00296BBB"/>
    <w:rsid w:val="002A391D"/>
    <w:rsid w:val="002B1AF0"/>
    <w:rsid w:val="002B4D1F"/>
    <w:rsid w:val="002B6119"/>
    <w:rsid w:val="002B662A"/>
    <w:rsid w:val="002C0E8E"/>
    <w:rsid w:val="002C16E3"/>
    <w:rsid w:val="002C530D"/>
    <w:rsid w:val="002D67B6"/>
    <w:rsid w:val="002E1289"/>
    <w:rsid w:val="002E3B38"/>
    <w:rsid w:val="002E77E7"/>
    <w:rsid w:val="002F05D2"/>
    <w:rsid w:val="002F40EC"/>
    <w:rsid w:val="002F516A"/>
    <w:rsid w:val="002F6234"/>
    <w:rsid w:val="002F75F3"/>
    <w:rsid w:val="002F7FE7"/>
    <w:rsid w:val="00304EAD"/>
    <w:rsid w:val="0031317B"/>
    <w:rsid w:val="00316E4C"/>
    <w:rsid w:val="00320973"/>
    <w:rsid w:val="003216C3"/>
    <w:rsid w:val="00330F3B"/>
    <w:rsid w:val="00333A05"/>
    <w:rsid w:val="00334796"/>
    <w:rsid w:val="003453E1"/>
    <w:rsid w:val="00357F73"/>
    <w:rsid w:val="00370A6C"/>
    <w:rsid w:val="003731AE"/>
    <w:rsid w:val="003832F0"/>
    <w:rsid w:val="00383A1F"/>
    <w:rsid w:val="00392D4D"/>
    <w:rsid w:val="00396562"/>
    <w:rsid w:val="003B0EA9"/>
    <w:rsid w:val="003B27A6"/>
    <w:rsid w:val="003B4A90"/>
    <w:rsid w:val="003D6E02"/>
    <w:rsid w:val="003D7E0D"/>
    <w:rsid w:val="003E231C"/>
    <w:rsid w:val="003F0806"/>
    <w:rsid w:val="00400B8A"/>
    <w:rsid w:val="00402CDB"/>
    <w:rsid w:val="0041415C"/>
    <w:rsid w:val="00414378"/>
    <w:rsid w:val="00426F63"/>
    <w:rsid w:val="00436D09"/>
    <w:rsid w:val="00440542"/>
    <w:rsid w:val="00442A1A"/>
    <w:rsid w:val="004442C4"/>
    <w:rsid w:val="00447828"/>
    <w:rsid w:val="0046740A"/>
    <w:rsid w:val="00472AD9"/>
    <w:rsid w:val="00473FA8"/>
    <w:rsid w:val="00477EF8"/>
    <w:rsid w:val="00481969"/>
    <w:rsid w:val="00482158"/>
    <w:rsid w:val="004825F8"/>
    <w:rsid w:val="00483B4D"/>
    <w:rsid w:val="00491375"/>
    <w:rsid w:val="0049799E"/>
    <w:rsid w:val="004A0C5A"/>
    <w:rsid w:val="004A2863"/>
    <w:rsid w:val="004A7786"/>
    <w:rsid w:val="004B14AD"/>
    <w:rsid w:val="004B6A82"/>
    <w:rsid w:val="004B7B07"/>
    <w:rsid w:val="004C1874"/>
    <w:rsid w:val="004C3142"/>
    <w:rsid w:val="004C3759"/>
    <w:rsid w:val="004C3A07"/>
    <w:rsid w:val="004D3DD5"/>
    <w:rsid w:val="004D5C1B"/>
    <w:rsid w:val="004E2FB5"/>
    <w:rsid w:val="004E34DD"/>
    <w:rsid w:val="004F1AEC"/>
    <w:rsid w:val="004F23D6"/>
    <w:rsid w:val="004F4E69"/>
    <w:rsid w:val="004F5763"/>
    <w:rsid w:val="004F5985"/>
    <w:rsid w:val="00502D38"/>
    <w:rsid w:val="00506976"/>
    <w:rsid w:val="00511324"/>
    <w:rsid w:val="00516D18"/>
    <w:rsid w:val="00527316"/>
    <w:rsid w:val="00527CF5"/>
    <w:rsid w:val="00531ECE"/>
    <w:rsid w:val="00533CFD"/>
    <w:rsid w:val="00536CB0"/>
    <w:rsid w:val="00545DC3"/>
    <w:rsid w:val="00551FD8"/>
    <w:rsid w:val="00561A90"/>
    <w:rsid w:val="00563A45"/>
    <w:rsid w:val="0056621C"/>
    <w:rsid w:val="00571B84"/>
    <w:rsid w:val="00574974"/>
    <w:rsid w:val="00577A83"/>
    <w:rsid w:val="00581141"/>
    <w:rsid w:val="00585B00"/>
    <w:rsid w:val="005B559C"/>
    <w:rsid w:val="005C3F63"/>
    <w:rsid w:val="005C46BC"/>
    <w:rsid w:val="005C60F8"/>
    <w:rsid w:val="005C639C"/>
    <w:rsid w:val="005D16F0"/>
    <w:rsid w:val="005D6630"/>
    <w:rsid w:val="005D7D91"/>
    <w:rsid w:val="005E25C3"/>
    <w:rsid w:val="005E2DC3"/>
    <w:rsid w:val="005F4907"/>
    <w:rsid w:val="005F61B7"/>
    <w:rsid w:val="005F691A"/>
    <w:rsid w:val="00601485"/>
    <w:rsid w:val="00602C78"/>
    <w:rsid w:val="006045A3"/>
    <w:rsid w:val="006141EA"/>
    <w:rsid w:val="00616D15"/>
    <w:rsid w:val="00621F6F"/>
    <w:rsid w:val="00625F52"/>
    <w:rsid w:val="00632BFC"/>
    <w:rsid w:val="00633CFB"/>
    <w:rsid w:val="0063513B"/>
    <w:rsid w:val="00640CBA"/>
    <w:rsid w:val="00644C5A"/>
    <w:rsid w:val="00645667"/>
    <w:rsid w:val="0065088A"/>
    <w:rsid w:val="00656E46"/>
    <w:rsid w:val="0065748A"/>
    <w:rsid w:val="00661AA8"/>
    <w:rsid w:val="0066563E"/>
    <w:rsid w:val="006676A4"/>
    <w:rsid w:val="00675ECA"/>
    <w:rsid w:val="006835FD"/>
    <w:rsid w:val="00693B14"/>
    <w:rsid w:val="006A2E8E"/>
    <w:rsid w:val="006A522D"/>
    <w:rsid w:val="006A5B66"/>
    <w:rsid w:val="006A6CDC"/>
    <w:rsid w:val="006B044F"/>
    <w:rsid w:val="006B1618"/>
    <w:rsid w:val="006B1E8A"/>
    <w:rsid w:val="006B3B15"/>
    <w:rsid w:val="006B3E10"/>
    <w:rsid w:val="006B46D6"/>
    <w:rsid w:val="006B7F76"/>
    <w:rsid w:val="006C425A"/>
    <w:rsid w:val="006C640B"/>
    <w:rsid w:val="006D11D0"/>
    <w:rsid w:val="006D1FA8"/>
    <w:rsid w:val="006D3135"/>
    <w:rsid w:val="006D3181"/>
    <w:rsid w:val="006D4A4B"/>
    <w:rsid w:val="006E10A5"/>
    <w:rsid w:val="006E24B6"/>
    <w:rsid w:val="006E4A5A"/>
    <w:rsid w:val="006E50C8"/>
    <w:rsid w:val="006F0818"/>
    <w:rsid w:val="006F3208"/>
    <w:rsid w:val="006F44E1"/>
    <w:rsid w:val="006F4C0C"/>
    <w:rsid w:val="00700731"/>
    <w:rsid w:val="00700AA9"/>
    <w:rsid w:val="00703A93"/>
    <w:rsid w:val="0071104A"/>
    <w:rsid w:val="00711BFA"/>
    <w:rsid w:val="00714910"/>
    <w:rsid w:val="00717BFF"/>
    <w:rsid w:val="007218CC"/>
    <w:rsid w:val="00723C4C"/>
    <w:rsid w:val="00725DDD"/>
    <w:rsid w:val="00726F74"/>
    <w:rsid w:val="00727299"/>
    <w:rsid w:val="00727415"/>
    <w:rsid w:val="00730889"/>
    <w:rsid w:val="00733E8A"/>
    <w:rsid w:val="00740826"/>
    <w:rsid w:val="007534A0"/>
    <w:rsid w:val="00762D66"/>
    <w:rsid w:val="00766247"/>
    <w:rsid w:val="00771E12"/>
    <w:rsid w:val="00783299"/>
    <w:rsid w:val="00787483"/>
    <w:rsid w:val="00792A67"/>
    <w:rsid w:val="00795250"/>
    <w:rsid w:val="007A01B4"/>
    <w:rsid w:val="007A29E5"/>
    <w:rsid w:val="007A5455"/>
    <w:rsid w:val="007A7360"/>
    <w:rsid w:val="007B5E4F"/>
    <w:rsid w:val="007B63D8"/>
    <w:rsid w:val="007B75B3"/>
    <w:rsid w:val="007C184C"/>
    <w:rsid w:val="007C40F6"/>
    <w:rsid w:val="007C470F"/>
    <w:rsid w:val="007C5AF9"/>
    <w:rsid w:val="007C6CE2"/>
    <w:rsid w:val="007D6528"/>
    <w:rsid w:val="007E3E15"/>
    <w:rsid w:val="007F229D"/>
    <w:rsid w:val="00805FD6"/>
    <w:rsid w:val="008074EF"/>
    <w:rsid w:val="00811751"/>
    <w:rsid w:val="00816F7C"/>
    <w:rsid w:val="008220F3"/>
    <w:rsid w:val="00822184"/>
    <w:rsid w:val="00825C96"/>
    <w:rsid w:val="008426EA"/>
    <w:rsid w:val="00846E9A"/>
    <w:rsid w:val="00847C1B"/>
    <w:rsid w:val="00850C3F"/>
    <w:rsid w:val="008560CD"/>
    <w:rsid w:val="0085682D"/>
    <w:rsid w:val="008625A3"/>
    <w:rsid w:val="00863449"/>
    <w:rsid w:val="00865517"/>
    <w:rsid w:val="00874D05"/>
    <w:rsid w:val="00882066"/>
    <w:rsid w:val="008839C7"/>
    <w:rsid w:val="00883F92"/>
    <w:rsid w:val="00892F71"/>
    <w:rsid w:val="00893155"/>
    <w:rsid w:val="008A26A7"/>
    <w:rsid w:val="008A7053"/>
    <w:rsid w:val="008C031E"/>
    <w:rsid w:val="008C7CAD"/>
    <w:rsid w:val="008D1FBF"/>
    <w:rsid w:val="008E240B"/>
    <w:rsid w:val="008E2777"/>
    <w:rsid w:val="008E34E2"/>
    <w:rsid w:val="008F1CD7"/>
    <w:rsid w:val="008F54CE"/>
    <w:rsid w:val="0090714C"/>
    <w:rsid w:val="00926CBD"/>
    <w:rsid w:val="0093033C"/>
    <w:rsid w:val="0095203B"/>
    <w:rsid w:val="009522BF"/>
    <w:rsid w:val="009549A8"/>
    <w:rsid w:val="00956F32"/>
    <w:rsid w:val="00963156"/>
    <w:rsid w:val="0096734B"/>
    <w:rsid w:val="00967AF7"/>
    <w:rsid w:val="00970546"/>
    <w:rsid w:val="00974266"/>
    <w:rsid w:val="00976283"/>
    <w:rsid w:val="00977B68"/>
    <w:rsid w:val="00983033"/>
    <w:rsid w:val="00983325"/>
    <w:rsid w:val="00986574"/>
    <w:rsid w:val="009933AE"/>
    <w:rsid w:val="00996617"/>
    <w:rsid w:val="009A0141"/>
    <w:rsid w:val="009A0D78"/>
    <w:rsid w:val="009A47EC"/>
    <w:rsid w:val="009A7BAE"/>
    <w:rsid w:val="009D1F1D"/>
    <w:rsid w:val="009F01B2"/>
    <w:rsid w:val="009F4933"/>
    <w:rsid w:val="00A123B0"/>
    <w:rsid w:val="00A12785"/>
    <w:rsid w:val="00A14C1E"/>
    <w:rsid w:val="00A14F04"/>
    <w:rsid w:val="00A25B1F"/>
    <w:rsid w:val="00A26C7F"/>
    <w:rsid w:val="00A34E34"/>
    <w:rsid w:val="00A40FB5"/>
    <w:rsid w:val="00A424E0"/>
    <w:rsid w:val="00A52A98"/>
    <w:rsid w:val="00A674D4"/>
    <w:rsid w:val="00A73DCF"/>
    <w:rsid w:val="00A73EB8"/>
    <w:rsid w:val="00A768AE"/>
    <w:rsid w:val="00A84068"/>
    <w:rsid w:val="00A92B62"/>
    <w:rsid w:val="00A9488B"/>
    <w:rsid w:val="00A952E5"/>
    <w:rsid w:val="00A95C4B"/>
    <w:rsid w:val="00A9766E"/>
    <w:rsid w:val="00AA0FE0"/>
    <w:rsid w:val="00AA18E5"/>
    <w:rsid w:val="00AA1F7C"/>
    <w:rsid w:val="00AA2DC0"/>
    <w:rsid w:val="00AA3222"/>
    <w:rsid w:val="00AA3A5A"/>
    <w:rsid w:val="00AB1158"/>
    <w:rsid w:val="00AB185B"/>
    <w:rsid w:val="00AB2493"/>
    <w:rsid w:val="00AC4D86"/>
    <w:rsid w:val="00AD38D1"/>
    <w:rsid w:val="00AD3AE6"/>
    <w:rsid w:val="00AD4D4F"/>
    <w:rsid w:val="00AE3D38"/>
    <w:rsid w:val="00AE643D"/>
    <w:rsid w:val="00AF30A9"/>
    <w:rsid w:val="00AF338A"/>
    <w:rsid w:val="00AF44A4"/>
    <w:rsid w:val="00AF785B"/>
    <w:rsid w:val="00B03CE4"/>
    <w:rsid w:val="00B04815"/>
    <w:rsid w:val="00B076B3"/>
    <w:rsid w:val="00B10419"/>
    <w:rsid w:val="00B214C4"/>
    <w:rsid w:val="00B21B73"/>
    <w:rsid w:val="00B25170"/>
    <w:rsid w:val="00B34B05"/>
    <w:rsid w:val="00B34C3B"/>
    <w:rsid w:val="00B36C7A"/>
    <w:rsid w:val="00B37798"/>
    <w:rsid w:val="00B416E8"/>
    <w:rsid w:val="00B42217"/>
    <w:rsid w:val="00B42860"/>
    <w:rsid w:val="00B4792B"/>
    <w:rsid w:val="00B52050"/>
    <w:rsid w:val="00B52B97"/>
    <w:rsid w:val="00B542FD"/>
    <w:rsid w:val="00B557C7"/>
    <w:rsid w:val="00B563C1"/>
    <w:rsid w:val="00B56899"/>
    <w:rsid w:val="00B63AB6"/>
    <w:rsid w:val="00B64667"/>
    <w:rsid w:val="00B653AB"/>
    <w:rsid w:val="00B67D35"/>
    <w:rsid w:val="00B70729"/>
    <w:rsid w:val="00B80CDE"/>
    <w:rsid w:val="00B84397"/>
    <w:rsid w:val="00B85AA2"/>
    <w:rsid w:val="00B90EA8"/>
    <w:rsid w:val="00BA3CA4"/>
    <w:rsid w:val="00BA4098"/>
    <w:rsid w:val="00BB0F2A"/>
    <w:rsid w:val="00BB0F56"/>
    <w:rsid w:val="00BB2351"/>
    <w:rsid w:val="00BC1237"/>
    <w:rsid w:val="00BC1AFD"/>
    <w:rsid w:val="00BC4118"/>
    <w:rsid w:val="00BC542E"/>
    <w:rsid w:val="00BC54D6"/>
    <w:rsid w:val="00BD2CDD"/>
    <w:rsid w:val="00BD70EA"/>
    <w:rsid w:val="00BD78F8"/>
    <w:rsid w:val="00BE2F1F"/>
    <w:rsid w:val="00BE418D"/>
    <w:rsid w:val="00BF7542"/>
    <w:rsid w:val="00C01ABD"/>
    <w:rsid w:val="00C0467A"/>
    <w:rsid w:val="00C079C9"/>
    <w:rsid w:val="00C14715"/>
    <w:rsid w:val="00C21713"/>
    <w:rsid w:val="00C2344E"/>
    <w:rsid w:val="00C257E1"/>
    <w:rsid w:val="00C370C8"/>
    <w:rsid w:val="00C37585"/>
    <w:rsid w:val="00C4075D"/>
    <w:rsid w:val="00C4289E"/>
    <w:rsid w:val="00C43469"/>
    <w:rsid w:val="00C5256E"/>
    <w:rsid w:val="00C55564"/>
    <w:rsid w:val="00C629E4"/>
    <w:rsid w:val="00C6383F"/>
    <w:rsid w:val="00C639B9"/>
    <w:rsid w:val="00C74923"/>
    <w:rsid w:val="00C7493D"/>
    <w:rsid w:val="00C844C0"/>
    <w:rsid w:val="00C93421"/>
    <w:rsid w:val="00C93C94"/>
    <w:rsid w:val="00CA38ED"/>
    <w:rsid w:val="00CA5075"/>
    <w:rsid w:val="00CA6E0C"/>
    <w:rsid w:val="00CA7B08"/>
    <w:rsid w:val="00CB18F5"/>
    <w:rsid w:val="00CB4405"/>
    <w:rsid w:val="00CC53F0"/>
    <w:rsid w:val="00CD22C2"/>
    <w:rsid w:val="00CD4FDB"/>
    <w:rsid w:val="00CE2B0F"/>
    <w:rsid w:val="00CE5283"/>
    <w:rsid w:val="00CF20D0"/>
    <w:rsid w:val="00CF2A67"/>
    <w:rsid w:val="00CF3D9A"/>
    <w:rsid w:val="00D07389"/>
    <w:rsid w:val="00D073C0"/>
    <w:rsid w:val="00D12ADE"/>
    <w:rsid w:val="00D16F12"/>
    <w:rsid w:val="00D222D2"/>
    <w:rsid w:val="00D30BC0"/>
    <w:rsid w:val="00D32D85"/>
    <w:rsid w:val="00D33967"/>
    <w:rsid w:val="00D34818"/>
    <w:rsid w:val="00D34B5D"/>
    <w:rsid w:val="00D40F43"/>
    <w:rsid w:val="00D4377A"/>
    <w:rsid w:val="00D461BB"/>
    <w:rsid w:val="00D50B55"/>
    <w:rsid w:val="00D53E16"/>
    <w:rsid w:val="00D56CAA"/>
    <w:rsid w:val="00D572A5"/>
    <w:rsid w:val="00D63B21"/>
    <w:rsid w:val="00D655BA"/>
    <w:rsid w:val="00D7200A"/>
    <w:rsid w:val="00D72B8B"/>
    <w:rsid w:val="00D747A4"/>
    <w:rsid w:val="00D82640"/>
    <w:rsid w:val="00D876D3"/>
    <w:rsid w:val="00D90BD3"/>
    <w:rsid w:val="00D92934"/>
    <w:rsid w:val="00D92F08"/>
    <w:rsid w:val="00D97F6C"/>
    <w:rsid w:val="00DA1414"/>
    <w:rsid w:val="00DA19E9"/>
    <w:rsid w:val="00DA29E9"/>
    <w:rsid w:val="00DA3FCC"/>
    <w:rsid w:val="00DA5584"/>
    <w:rsid w:val="00DA6BD7"/>
    <w:rsid w:val="00DA7329"/>
    <w:rsid w:val="00DB080C"/>
    <w:rsid w:val="00DB5680"/>
    <w:rsid w:val="00DB66BE"/>
    <w:rsid w:val="00DB6C37"/>
    <w:rsid w:val="00DB74C0"/>
    <w:rsid w:val="00DC574A"/>
    <w:rsid w:val="00DC6DCA"/>
    <w:rsid w:val="00DD6F0C"/>
    <w:rsid w:val="00DD7002"/>
    <w:rsid w:val="00DD72A8"/>
    <w:rsid w:val="00DE13A1"/>
    <w:rsid w:val="00DE416D"/>
    <w:rsid w:val="00DF0CA3"/>
    <w:rsid w:val="00E04778"/>
    <w:rsid w:val="00E072CA"/>
    <w:rsid w:val="00E113A3"/>
    <w:rsid w:val="00E11B87"/>
    <w:rsid w:val="00E11E00"/>
    <w:rsid w:val="00E14255"/>
    <w:rsid w:val="00E1441A"/>
    <w:rsid w:val="00E2111B"/>
    <w:rsid w:val="00E31A7F"/>
    <w:rsid w:val="00E36954"/>
    <w:rsid w:val="00E36D47"/>
    <w:rsid w:val="00E453F6"/>
    <w:rsid w:val="00E47D0F"/>
    <w:rsid w:val="00E56C53"/>
    <w:rsid w:val="00E65FCB"/>
    <w:rsid w:val="00E676C8"/>
    <w:rsid w:val="00E70851"/>
    <w:rsid w:val="00E71F77"/>
    <w:rsid w:val="00E7260D"/>
    <w:rsid w:val="00E81720"/>
    <w:rsid w:val="00E84D30"/>
    <w:rsid w:val="00E865C5"/>
    <w:rsid w:val="00E92D52"/>
    <w:rsid w:val="00E94DCC"/>
    <w:rsid w:val="00EA32E9"/>
    <w:rsid w:val="00EB1BA1"/>
    <w:rsid w:val="00EC185E"/>
    <w:rsid w:val="00EC75A7"/>
    <w:rsid w:val="00ED08A9"/>
    <w:rsid w:val="00ED41C0"/>
    <w:rsid w:val="00ED4700"/>
    <w:rsid w:val="00EE2AD7"/>
    <w:rsid w:val="00EF23DE"/>
    <w:rsid w:val="00EF31E0"/>
    <w:rsid w:val="00EF467A"/>
    <w:rsid w:val="00F0197A"/>
    <w:rsid w:val="00F0242B"/>
    <w:rsid w:val="00F054B7"/>
    <w:rsid w:val="00F0626A"/>
    <w:rsid w:val="00F101D3"/>
    <w:rsid w:val="00F14C03"/>
    <w:rsid w:val="00F153EF"/>
    <w:rsid w:val="00F17E2C"/>
    <w:rsid w:val="00F26D4F"/>
    <w:rsid w:val="00F2745E"/>
    <w:rsid w:val="00F306AF"/>
    <w:rsid w:val="00F330DD"/>
    <w:rsid w:val="00F33D23"/>
    <w:rsid w:val="00F41CD8"/>
    <w:rsid w:val="00F4407D"/>
    <w:rsid w:val="00F46094"/>
    <w:rsid w:val="00F53EC7"/>
    <w:rsid w:val="00F60A6C"/>
    <w:rsid w:val="00F76663"/>
    <w:rsid w:val="00F824B8"/>
    <w:rsid w:val="00F8265E"/>
    <w:rsid w:val="00F830AD"/>
    <w:rsid w:val="00F91744"/>
    <w:rsid w:val="00FA28F1"/>
    <w:rsid w:val="00FA69E0"/>
    <w:rsid w:val="00FB3164"/>
    <w:rsid w:val="00FC3643"/>
    <w:rsid w:val="00FD1313"/>
    <w:rsid w:val="00FD15C6"/>
    <w:rsid w:val="00FD3A5F"/>
    <w:rsid w:val="00FD49D8"/>
    <w:rsid w:val="00FD4FBF"/>
    <w:rsid w:val="00FE5435"/>
    <w:rsid w:val="00FE7AC5"/>
    <w:rsid w:val="00FF10BA"/>
    <w:rsid w:val="00FF3FCE"/>
    <w:rsid w:val="00FF4EFD"/>
    <w:rsid w:val="00FF6B32"/>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7"/>
    <w:rPr>
      <w:sz w:val="20"/>
      <w:szCs w:val="20"/>
    </w:rPr>
  </w:style>
  <w:style w:type="paragraph" w:styleId="1">
    <w:name w:val="heading 1"/>
    <w:basedOn w:val="a"/>
    <w:next w:val="a"/>
    <w:link w:val="10"/>
    <w:uiPriority w:val="99"/>
    <w:qFormat/>
    <w:rsid w:val="00865517"/>
    <w:pPr>
      <w:keepNext/>
      <w:ind w:firstLine="426"/>
      <w:jc w:val="both"/>
      <w:outlineLvl w:val="0"/>
    </w:pPr>
    <w:rPr>
      <w:sz w:val="28"/>
    </w:rPr>
  </w:style>
  <w:style w:type="paragraph" w:styleId="2">
    <w:name w:val="heading 2"/>
    <w:basedOn w:val="a"/>
    <w:next w:val="a"/>
    <w:link w:val="20"/>
    <w:uiPriority w:val="99"/>
    <w:qFormat/>
    <w:rsid w:val="00865517"/>
    <w:pPr>
      <w:keepNext/>
      <w:outlineLvl w:val="1"/>
    </w:pPr>
    <w:rPr>
      <w:sz w:val="28"/>
    </w:rPr>
  </w:style>
  <w:style w:type="paragraph" w:styleId="3">
    <w:name w:val="heading 3"/>
    <w:basedOn w:val="a"/>
    <w:next w:val="a"/>
    <w:link w:val="30"/>
    <w:uiPriority w:val="99"/>
    <w:qFormat/>
    <w:rsid w:val="00865517"/>
    <w:pPr>
      <w:keepNext/>
      <w:jc w:val="both"/>
      <w:outlineLvl w:val="2"/>
    </w:pPr>
    <w:rPr>
      <w:sz w:val="28"/>
    </w:rPr>
  </w:style>
  <w:style w:type="paragraph" w:styleId="4">
    <w:name w:val="heading 4"/>
    <w:basedOn w:val="a"/>
    <w:next w:val="a"/>
    <w:link w:val="40"/>
    <w:uiPriority w:val="99"/>
    <w:qFormat/>
    <w:rsid w:val="00865517"/>
    <w:pPr>
      <w:keepNext/>
      <w:ind w:firstLine="851"/>
      <w:outlineLvl w:val="3"/>
    </w:pPr>
    <w:rPr>
      <w:sz w:val="28"/>
    </w:rPr>
  </w:style>
  <w:style w:type="paragraph" w:styleId="5">
    <w:name w:val="heading 5"/>
    <w:basedOn w:val="a"/>
    <w:next w:val="a"/>
    <w:link w:val="50"/>
    <w:uiPriority w:val="99"/>
    <w:qFormat/>
    <w:rsid w:val="00865517"/>
    <w:pPr>
      <w:keepNext/>
      <w:outlineLvl w:val="4"/>
    </w:pPr>
    <w:rPr>
      <w:sz w:val="24"/>
    </w:rPr>
  </w:style>
  <w:style w:type="paragraph" w:styleId="6">
    <w:name w:val="heading 6"/>
    <w:basedOn w:val="a"/>
    <w:next w:val="a"/>
    <w:link w:val="60"/>
    <w:uiPriority w:val="99"/>
    <w:qFormat/>
    <w:rsid w:val="00865517"/>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9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209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20973"/>
    <w:rPr>
      <w:rFonts w:ascii="Cambria" w:hAnsi="Cambria" w:cs="Times New Roman"/>
      <w:b/>
      <w:bCs/>
      <w:sz w:val="26"/>
      <w:szCs w:val="26"/>
    </w:rPr>
  </w:style>
  <w:style w:type="character" w:customStyle="1" w:styleId="40">
    <w:name w:val="Заголовок 4 Знак"/>
    <w:basedOn w:val="a0"/>
    <w:link w:val="4"/>
    <w:uiPriority w:val="99"/>
    <w:semiHidden/>
    <w:locked/>
    <w:rsid w:val="00320973"/>
    <w:rPr>
      <w:rFonts w:ascii="Calibri" w:hAnsi="Calibri" w:cs="Times New Roman"/>
      <w:b/>
      <w:bCs/>
      <w:sz w:val="28"/>
      <w:szCs w:val="28"/>
    </w:rPr>
  </w:style>
  <w:style w:type="character" w:customStyle="1" w:styleId="50">
    <w:name w:val="Заголовок 5 Знак"/>
    <w:basedOn w:val="a0"/>
    <w:link w:val="5"/>
    <w:uiPriority w:val="99"/>
    <w:semiHidden/>
    <w:locked/>
    <w:rsid w:val="0032097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20973"/>
    <w:rPr>
      <w:rFonts w:ascii="Calibri" w:hAnsi="Calibri" w:cs="Times New Roman"/>
      <w:b/>
      <w:bCs/>
    </w:rPr>
  </w:style>
  <w:style w:type="paragraph" w:styleId="a3">
    <w:name w:val="Body Text"/>
    <w:basedOn w:val="a"/>
    <w:link w:val="a4"/>
    <w:uiPriority w:val="99"/>
    <w:rsid w:val="00865517"/>
    <w:pPr>
      <w:jc w:val="both"/>
    </w:pPr>
    <w:rPr>
      <w:sz w:val="28"/>
    </w:rPr>
  </w:style>
  <w:style w:type="character" w:customStyle="1" w:styleId="a4">
    <w:name w:val="Основной текст Знак"/>
    <w:basedOn w:val="a0"/>
    <w:link w:val="a3"/>
    <w:uiPriority w:val="99"/>
    <w:semiHidden/>
    <w:locked/>
    <w:rsid w:val="00320973"/>
    <w:rPr>
      <w:rFonts w:cs="Times New Roman"/>
      <w:sz w:val="20"/>
      <w:szCs w:val="20"/>
    </w:rPr>
  </w:style>
  <w:style w:type="paragraph" w:styleId="a5">
    <w:name w:val="Body Text Indent"/>
    <w:basedOn w:val="a"/>
    <w:link w:val="a6"/>
    <w:uiPriority w:val="99"/>
    <w:rsid w:val="00865517"/>
    <w:pPr>
      <w:ind w:firstLine="567"/>
    </w:pPr>
    <w:rPr>
      <w:sz w:val="28"/>
    </w:rPr>
  </w:style>
  <w:style w:type="character" w:customStyle="1" w:styleId="a6">
    <w:name w:val="Основной текст с отступом Знак"/>
    <w:basedOn w:val="a0"/>
    <w:link w:val="a5"/>
    <w:uiPriority w:val="99"/>
    <w:semiHidden/>
    <w:locked/>
    <w:rsid w:val="00320973"/>
    <w:rPr>
      <w:rFonts w:cs="Times New Roman"/>
      <w:sz w:val="20"/>
      <w:szCs w:val="20"/>
    </w:rPr>
  </w:style>
  <w:style w:type="paragraph" w:styleId="21">
    <w:name w:val="Body Text Indent 2"/>
    <w:basedOn w:val="a"/>
    <w:link w:val="22"/>
    <w:uiPriority w:val="99"/>
    <w:rsid w:val="00865517"/>
    <w:pPr>
      <w:ind w:firstLine="851"/>
      <w:jc w:val="both"/>
    </w:pPr>
    <w:rPr>
      <w:sz w:val="28"/>
    </w:rPr>
  </w:style>
  <w:style w:type="character" w:customStyle="1" w:styleId="22">
    <w:name w:val="Основной текст с отступом 2 Знак"/>
    <w:basedOn w:val="a0"/>
    <w:link w:val="21"/>
    <w:uiPriority w:val="99"/>
    <w:semiHidden/>
    <w:locked/>
    <w:rsid w:val="00320973"/>
    <w:rPr>
      <w:rFonts w:cs="Times New Roman"/>
      <w:sz w:val="20"/>
      <w:szCs w:val="20"/>
    </w:rPr>
  </w:style>
  <w:style w:type="paragraph" w:styleId="31">
    <w:name w:val="Body Text Indent 3"/>
    <w:basedOn w:val="a"/>
    <w:link w:val="32"/>
    <w:uiPriority w:val="99"/>
    <w:rsid w:val="00865517"/>
    <w:pPr>
      <w:ind w:firstLine="851"/>
    </w:pPr>
    <w:rPr>
      <w:sz w:val="28"/>
      <w:lang w:val="en-US"/>
    </w:rPr>
  </w:style>
  <w:style w:type="character" w:customStyle="1" w:styleId="32">
    <w:name w:val="Основной текст с отступом 3 Знак"/>
    <w:basedOn w:val="a0"/>
    <w:link w:val="31"/>
    <w:uiPriority w:val="99"/>
    <w:semiHidden/>
    <w:locked/>
    <w:rsid w:val="00320973"/>
    <w:rPr>
      <w:rFonts w:cs="Times New Roman"/>
      <w:sz w:val="16"/>
      <w:szCs w:val="16"/>
    </w:rPr>
  </w:style>
  <w:style w:type="paragraph" w:styleId="a7">
    <w:name w:val="caption"/>
    <w:basedOn w:val="a"/>
    <w:next w:val="a"/>
    <w:uiPriority w:val="99"/>
    <w:qFormat/>
    <w:rsid w:val="00865517"/>
    <w:pPr>
      <w:jc w:val="center"/>
    </w:pPr>
    <w:rPr>
      <w:b/>
      <w:sz w:val="32"/>
    </w:rPr>
  </w:style>
  <w:style w:type="paragraph" w:styleId="a8">
    <w:name w:val="Block Text"/>
    <w:basedOn w:val="a"/>
    <w:uiPriority w:val="99"/>
    <w:rsid w:val="00865517"/>
    <w:pPr>
      <w:tabs>
        <w:tab w:val="left" w:pos="0"/>
        <w:tab w:val="left" w:pos="5245"/>
      </w:tabs>
      <w:ind w:left="142" w:right="3967"/>
      <w:jc w:val="both"/>
    </w:pPr>
    <w:rPr>
      <w:sz w:val="28"/>
    </w:rPr>
  </w:style>
  <w:style w:type="character" w:styleId="a9">
    <w:name w:val="Hyperlink"/>
    <w:basedOn w:val="a0"/>
    <w:uiPriority w:val="99"/>
    <w:rsid w:val="00865517"/>
    <w:rPr>
      <w:rFonts w:cs="Times New Roman"/>
      <w:color w:val="0000FF"/>
      <w:u w:val="single"/>
    </w:rPr>
  </w:style>
  <w:style w:type="paragraph" w:styleId="aa">
    <w:name w:val="Balloon Text"/>
    <w:basedOn w:val="a"/>
    <w:link w:val="ab"/>
    <w:uiPriority w:val="99"/>
    <w:semiHidden/>
    <w:rsid w:val="00865517"/>
    <w:rPr>
      <w:rFonts w:ascii="Tahoma" w:hAnsi="Tahoma" w:cs="Tahoma"/>
      <w:sz w:val="16"/>
      <w:szCs w:val="16"/>
    </w:rPr>
  </w:style>
  <w:style w:type="character" w:customStyle="1" w:styleId="ab">
    <w:name w:val="Текст выноски Знак"/>
    <w:basedOn w:val="a0"/>
    <w:link w:val="aa"/>
    <w:uiPriority w:val="99"/>
    <w:semiHidden/>
    <w:locked/>
    <w:rsid w:val="00320973"/>
    <w:rPr>
      <w:rFonts w:cs="Times New Roman"/>
      <w:sz w:val="2"/>
    </w:rPr>
  </w:style>
  <w:style w:type="paragraph" w:styleId="ac">
    <w:name w:val="header"/>
    <w:basedOn w:val="a"/>
    <w:link w:val="ad"/>
    <w:uiPriority w:val="99"/>
    <w:rsid w:val="00B21B73"/>
    <w:pPr>
      <w:tabs>
        <w:tab w:val="center" w:pos="4677"/>
        <w:tab w:val="right" w:pos="9355"/>
      </w:tabs>
    </w:pPr>
  </w:style>
  <w:style w:type="character" w:customStyle="1" w:styleId="ad">
    <w:name w:val="Верхний колонтитул Знак"/>
    <w:basedOn w:val="a0"/>
    <w:link w:val="ac"/>
    <w:uiPriority w:val="99"/>
    <w:locked/>
    <w:rsid w:val="00320973"/>
    <w:rPr>
      <w:rFonts w:cs="Times New Roman"/>
      <w:sz w:val="20"/>
      <w:szCs w:val="20"/>
    </w:rPr>
  </w:style>
  <w:style w:type="character" w:styleId="ae">
    <w:name w:val="page number"/>
    <w:basedOn w:val="a0"/>
    <w:rsid w:val="00B21B73"/>
    <w:rPr>
      <w:rFonts w:cs="Times New Roman"/>
    </w:rPr>
  </w:style>
  <w:style w:type="paragraph" w:styleId="af">
    <w:name w:val="footer"/>
    <w:basedOn w:val="a"/>
    <w:link w:val="af0"/>
    <w:uiPriority w:val="99"/>
    <w:rsid w:val="00B21B73"/>
    <w:pPr>
      <w:tabs>
        <w:tab w:val="center" w:pos="4677"/>
        <w:tab w:val="right" w:pos="9355"/>
      </w:tabs>
    </w:pPr>
  </w:style>
  <w:style w:type="character" w:customStyle="1" w:styleId="af0">
    <w:name w:val="Нижний колонтитул Знак"/>
    <w:basedOn w:val="a0"/>
    <w:link w:val="af"/>
    <w:uiPriority w:val="99"/>
    <w:semiHidden/>
    <w:locked/>
    <w:rsid w:val="00320973"/>
    <w:rPr>
      <w:rFonts w:cs="Times New Roman"/>
      <w:sz w:val="20"/>
      <w:szCs w:val="20"/>
    </w:rPr>
  </w:style>
  <w:style w:type="paragraph" w:customStyle="1" w:styleId="ConsPlusNormal">
    <w:name w:val="ConsPlusNormal"/>
    <w:rsid w:val="00DF0CA3"/>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F0CA3"/>
    <w:rPr>
      <w:rFonts w:cs="Times New Roman"/>
    </w:rPr>
  </w:style>
  <w:style w:type="paragraph" w:customStyle="1" w:styleId="ConsPlusNonformat">
    <w:name w:val="ConsPlusNonformat"/>
    <w:uiPriority w:val="99"/>
    <w:rsid w:val="005C60F8"/>
    <w:pPr>
      <w:autoSpaceDE w:val="0"/>
      <w:autoSpaceDN w:val="0"/>
      <w:adjustRightInd w:val="0"/>
    </w:pPr>
    <w:rPr>
      <w:rFonts w:ascii="Courier New" w:hAnsi="Courier New" w:cs="Courier New"/>
      <w:sz w:val="20"/>
      <w:szCs w:val="20"/>
    </w:rPr>
  </w:style>
  <w:style w:type="table" w:styleId="af1">
    <w:name w:val="Table Grid"/>
    <w:basedOn w:val="a1"/>
    <w:uiPriority w:val="99"/>
    <w:rsid w:val="00740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5F61B7"/>
    <w:rPr>
      <w:rFonts w:ascii="Times New Roman" w:hAnsi="Times New Roman" w:cs="Times New Roman" w:hint="default"/>
      <w:sz w:val="26"/>
      <w:szCs w:val="26"/>
    </w:rPr>
  </w:style>
  <w:style w:type="character" w:customStyle="1" w:styleId="FontStyle23">
    <w:name w:val="Font Style23"/>
    <w:basedOn w:val="a0"/>
    <w:rsid w:val="005F61B7"/>
    <w:rPr>
      <w:rFonts w:ascii="Times New Roman" w:hAnsi="Times New Roman" w:cs="Times New Roman"/>
      <w:sz w:val="26"/>
      <w:szCs w:val="26"/>
    </w:rPr>
  </w:style>
  <w:style w:type="character" w:customStyle="1" w:styleId="Datenum">
    <w:name w:val="Date_num"/>
    <w:basedOn w:val="a0"/>
    <w:rsid w:val="00EF31E0"/>
  </w:style>
  <w:style w:type="paragraph" w:customStyle="1" w:styleId="Style7">
    <w:name w:val="Style7"/>
    <w:basedOn w:val="a"/>
    <w:uiPriority w:val="99"/>
    <w:rsid w:val="00E36D47"/>
    <w:pPr>
      <w:widowControl w:val="0"/>
      <w:autoSpaceDE w:val="0"/>
      <w:autoSpaceDN w:val="0"/>
      <w:adjustRightInd w:val="0"/>
      <w:spacing w:line="326" w:lineRule="exact"/>
      <w:ind w:firstLine="696"/>
      <w:jc w:val="both"/>
    </w:pPr>
    <w:rPr>
      <w:rFonts w:ascii="Cambria" w:eastAsiaTheme="minorEastAsia" w:hAnsi="Cambria" w:cstheme="minorBidi"/>
      <w:sz w:val="24"/>
      <w:szCs w:val="24"/>
    </w:rPr>
  </w:style>
  <w:style w:type="paragraph" w:customStyle="1" w:styleId="Style12">
    <w:name w:val="Style12"/>
    <w:basedOn w:val="a"/>
    <w:uiPriority w:val="99"/>
    <w:rsid w:val="00E36D47"/>
    <w:pPr>
      <w:widowControl w:val="0"/>
      <w:autoSpaceDE w:val="0"/>
      <w:autoSpaceDN w:val="0"/>
      <w:adjustRightInd w:val="0"/>
      <w:spacing w:line="317" w:lineRule="exact"/>
      <w:ind w:firstLine="523"/>
      <w:jc w:val="both"/>
    </w:pPr>
    <w:rPr>
      <w:rFonts w:ascii="Cambria" w:eastAsiaTheme="minorEastAsia" w:hAnsi="Cambria" w:cstheme="minorBidi"/>
      <w:sz w:val="24"/>
      <w:szCs w:val="24"/>
    </w:rPr>
  </w:style>
  <w:style w:type="paragraph" w:customStyle="1" w:styleId="Style14">
    <w:name w:val="Style14"/>
    <w:basedOn w:val="a"/>
    <w:uiPriority w:val="99"/>
    <w:rsid w:val="00E36D47"/>
    <w:pPr>
      <w:widowControl w:val="0"/>
      <w:autoSpaceDE w:val="0"/>
      <w:autoSpaceDN w:val="0"/>
      <w:adjustRightInd w:val="0"/>
      <w:spacing w:line="317" w:lineRule="exact"/>
      <w:jc w:val="both"/>
    </w:pPr>
    <w:rPr>
      <w:rFonts w:ascii="Cambria" w:eastAsiaTheme="minorEastAsia" w:hAnsi="Cambria" w:cstheme="minorBidi"/>
      <w:sz w:val="24"/>
      <w:szCs w:val="24"/>
    </w:rPr>
  </w:style>
  <w:style w:type="character" w:customStyle="1" w:styleId="FontStyle30">
    <w:name w:val="Font Style30"/>
    <w:basedOn w:val="a0"/>
    <w:uiPriority w:val="99"/>
    <w:rsid w:val="00E36D47"/>
    <w:rPr>
      <w:rFonts w:ascii="Times New Roman" w:hAnsi="Times New Roman" w:cs="Times New Roman"/>
      <w:sz w:val="28"/>
      <w:szCs w:val="28"/>
    </w:rPr>
  </w:style>
  <w:style w:type="character" w:customStyle="1" w:styleId="FontStyle32">
    <w:name w:val="Font Style32"/>
    <w:basedOn w:val="a0"/>
    <w:uiPriority w:val="99"/>
    <w:rsid w:val="00E36D47"/>
    <w:rPr>
      <w:rFonts w:ascii="Times New Roman" w:hAnsi="Times New Roman" w:cs="Times New Roman"/>
      <w:sz w:val="26"/>
      <w:szCs w:val="26"/>
    </w:rPr>
  </w:style>
  <w:style w:type="character" w:customStyle="1" w:styleId="FontStyle34">
    <w:name w:val="Font Style34"/>
    <w:basedOn w:val="a0"/>
    <w:uiPriority w:val="99"/>
    <w:rsid w:val="00E36D47"/>
    <w:rPr>
      <w:rFonts w:ascii="Times New Roman" w:hAnsi="Times New Roman" w:cs="Times New Roman"/>
      <w:spacing w:val="-10"/>
      <w:sz w:val="28"/>
      <w:szCs w:val="28"/>
    </w:rPr>
  </w:style>
  <w:style w:type="paragraph" w:customStyle="1" w:styleId="Style16">
    <w:name w:val="Style16"/>
    <w:basedOn w:val="a"/>
    <w:uiPriority w:val="99"/>
    <w:rsid w:val="00E36D47"/>
    <w:pPr>
      <w:widowControl w:val="0"/>
      <w:autoSpaceDE w:val="0"/>
      <w:autoSpaceDN w:val="0"/>
      <w:adjustRightInd w:val="0"/>
      <w:spacing w:line="317" w:lineRule="exact"/>
      <w:ind w:firstLine="538"/>
      <w:jc w:val="both"/>
    </w:pPr>
    <w:rPr>
      <w:rFonts w:ascii="Cambria" w:eastAsiaTheme="minorEastAsia" w:hAnsi="Cambria" w:cstheme="minorBidi"/>
      <w:sz w:val="24"/>
      <w:szCs w:val="24"/>
    </w:rPr>
  </w:style>
  <w:style w:type="paragraph" w:customStyle="1" w:styleId="Style11">
    <w:name w:val="Style11"/>
    <w:basedOn w:val="a"/>
    <w:uiPriority w:val="99"/>
    <w:rsid w:val="00E36D47"/>
    <w:pPr>
      <w:widowControl w:val="0"/>
      <w:autoSpaceDE w:val="0"/>
      <w:autoSpaceDN w:val="0"/>
      <w:adjustRightInd w:val="0"/>
      <w:jc w:val="both"/>
    </w:pPr>
    <w:rPr>
      <w:rFonts w:ascii="Cambria" w:eastAsiaTheme="minorEastAsia" w:hAnsi="Cambria" w:cstheme="minorBidi"/>
      <w:sz w:val="24"/>
      <w:szCs w:val="24"/>
    </w:rPr>
  </w:style>
  <w:style w:type="paragraph" w:customStyle="1" w:styleId="Style17">
    <w:name w:val="Style17"/>
    <w:basedOn w:val="a"/>
    <w:uiPriority w:val="99"/>
    <w:rsid w:val="00186008"/>
    <w:pPr>
      <w:widowControl w:val="0"/>
      <w:autoSpaceDE w:val="0"/>
      <w:autoSpaceDN w:val="0"/>
      <w:adjustRightInd w:val="0"/>
      <w:spacing w:line="322" w:lineRule="exact"/>
    </w:pPr>
    <w:rPr>
      <w:rFonts w:ascii="Cambria" w:eastAsiaTheme="minorEastAsia" w:hAnsi="Cambria" w:cstheme="minorBidi"/>
      <w:sz w:val="24"/>
      <w:szCs w:val="24"/>
    </w:rPr>
  </w:style>
  <w:style w:type="paragraph" w:customStyle="1" w:styleId="Style23">
    <w:name w:val="Style23"/>
    <w:basedOn w:val="a"/>
    <w:uiPriority w:val="99"/>
    <w:rsid w:val="00AF785B"/>
    <w:pPr>
      <w:widowControl w:val="0"/>
      <w:autoSpaceDE w:val="0"/>
      <w:autoSpaceDN w:val="0"/>
      <w:adjustRightInd w:val="0"/>
      <w:spacing w:line="318" w:lineRule="exact"/>
      <w:ind w:firstLine="542"/>
      <w:jc w:val="both"/>
    </w:pPr>
    <w:rPr>
      <w:rFonts w:ascii="Cambria" w:eastAsiaTheme="minorEastAsia" w:hAnsi="Cambria" w:cstheme="minorBidi"/>
      <w:sz w:val="24"/>
      <w:szCs w:val="24"/>
    </w:rPr>
  </w:style>
  <w:style w:type="paragraph" w:customStyle="1" w:styleId="Style24">
    <w:name w:val="Style24"/>
    <w:basedOn w:val="a"/>
    <w:uiPriority w:val="99"/>
    <w:rsid w:val="00AF785B"/>
    <w:pPr>
      <w:widowControl w:val="0"/>
      <w:autoSpaceDE w:val="0"/>
      <w:autoSpaceDN w:val="0"/>
      <w:adjustRightInd w:val="0"/>
      <w:spacing w:line="321" w:lineRule="exact"/>
      <w:ind w:firstLine="528"/>
      <w:jc w:val="both"/>
    </w:pPr>
    <w:rPr>
      <w:rFonts w:ascii="Cambria" w:eastAsiaTheme="minorEastAsia" w:hAnsi="Cambria" w:cstheme="minorBidi"/>
      <w:sz w:val="24"/>
      <w:szCs w:val="24"/>
    </w:rPr>
  </w:style>
  <w:style w:type="character" w:customStyle="1" w:styleId="FontStyle33">
    <w:name w:val="Font Style33"/>
    <w:basedOn w:val="a0"/>
    <w:uiPriority w:val="99"/>
    <w:rsid w:val="00AF785B"/>
    <w:rPr>
      <w:rFonts w:ascii="Times New Roman" w:hAnsi="Times New Roman" w:cs="Times New Roman"/>
      <w:sz w:val="24"/>
      <w:szCs w:val="24"/>
    </w:rPr>
  </w:style>
  <w:style w:type="character" w:customStyle="1" w:styleId="FontStyle38">
    <w:name w:val="Font Style38"/>
    <w:basedOn w:val="a0"/>
    <w:uiPriority w:val="99"/>
    <w:rsid w:val="00AF785B"/>
    <w:rPr>
      <w:rFonts w:ascii="Times New Roman" w:hAnsi="Times New Roman" w:cs="Times New Roman"/>
      <w:sz w:val="26"/>
      <w:szCs w:val="26"/>
    </w:rPr>
  </w:style>
  <w:style w:type="character" w:customStyle="1" w:styleId="FontStyle35">
    <w:name w:val="Font Style35"/>
    <w:basedOn w:val="a0"/>
    <w:uiPriority w:val="99"/>
    <w:rsid w:val="00AF785B"/>
    <w:rPr>
      <w:rFonts w:ascii="Times New Roman" w:hAnsi="Times New Roman" w:cs="Times New Roman"/>
      <w:sz w:val="22"/>
      <w:szCs w:val="22"/>
    </w:rPr>
  </w:style>
  <w:style w:type="character" w:customStyle="1" w:styleId="FontStyle37">
    <w:name w:val="Font Style37"/>
    <w:basedOn w:val="a0"/>
    <w:uiPriority w:val="99"/>
    <w:rsid w:val="00AF785B"/>
    <w:rPr>
      <w:rFonts w:ascii="Times New Roman" w:hAnsi="Times New Roman" w:cs="Times New Roman"/>
      <w:spacing w:val="10"/>
      <w:sz w:val="24"/>
      <w:szCs w:val="24"/>
    </w:rPr>
  </w:style>
  <w:style w:type="character" w:customStyle="1" w:styleId="FontStyle29">
    <w:name w:val="Font Style29"/>
    <w:basedOn w:val="a0"/>
    <w:uiPriority w:val="99"/>
    <w:rsid w:val="00AF785B"/>
    <w:rPr>
      <w:rFonts w:ascii="Times New Roman" w:hAnsi="Times New Roman" w:cs="Times New Roman"/>
      <w:sz w:val="28"/>
      <w:szCs w:val="28"/>
    </w:rPr>
  </w:style>
  <w:style w:type="character" w:customStyle="1" w:styleId="FontStyle40">
    <w:name w:val="Font Style40"/>
    <w:basedOn w:val="a0"/>
    <w:uiPriority w:val="99"/>
    <w:rsid w:val="00A14F04"/>
    <w:rPr>
      <w:rFonts w:ascii="Courier New" w:hAnsi="Courier New" w:cs="Courier New"/>
      <w:i/>
      <w:iCs/>
      <w:sz w:val="34"/>
      <w:szCs w:val="34"/>
    </w:rPr>
  </w:style>
  <w:style w:type="paragraph" w:customStyle="1" w:styleId="Style15">
    <w:name w:val="Style15"/>
    <w:basedOn w:val="a"/>
    <w:uiPriority w:val="99"/>
    <w:rsid w:val="00B03CE4"/>
    <w:pPr>
      <w:widowControl w:val="0"/>
      <w:autoSpaceDE w:val="0"/>
      <w:autoSpaceDN w:val="0"/>
      <w:adjustRightInd w:val="0"/>
      <w:spacing w:line="326" w:lineRule="exact"/>
    </w:pPr>
    <w:rPr>
      <w:rFonts w:ascii="Cambria" w:eastAsiaTheme="minorEastAsia" w:hAnsi="Cambria" w:cstheme="minorBidi"/>
      <w:sz w:val="24"/>
      <w:szCs w:val="24"/>
    </w:rPr>
  </w:style>
  <w:style w:type="paragraph" w:customStyle="1" w:styleId="Style18">
    <w:name w:val="Style18"/>
    <w:basedOn w:val="a"/>
    <w:uiPriority w:val="99"/>
    <w:rsid w:val="00B653AB"/>
    <w:pPr>
      <w:widowControl w:val="0"/>
      <w:autoSpaceDE w:val="0"/>
      <w:autoSpaceDN w:val="0"/>
      <w:adjustRightInd w:val="0"/>
      <w:spacing w:line="317" w:lineRule="exact"/>
      <w:ind w:hanging="346"/>
      <w:jc w:val="both"/>
    </w:pPr>
    <w:rPr>
      <w:rFonts w:ascii="Cambria" w:eastAsiaTheme="minorEastAsia" w:hAnsi="Cambria" w:cstheme="minorBidi"/>
      <w:sz w:val="24"/>
      <w:szCs w:val="24"/>
    </w:rPr>
  </w:style>
  <w:style w:type="paragraph" w:customStyle="1" w:styleId="Style20">
    <w:name w:val="Style20"/>
    <w:basedOn w:val="a"/>
    <w:uiPriority w:val="99"/>
    <w:rsid w:val="00B653AB"/>
    <w:pPr>
      <w:widowControl w:val="0"/>
      <w:autoSpaceDE w:val="0"/>
      <w:autoSpaceDN w:val="0"/>
      <w:adjustRightInd w:val="0"/>
      <w:spacing w:line="317" w:lineRule="exact"/>
      <w:ind w:hanging="326"/>
    </w:pPr>
    <w:rPr>
      <w:rFonts w:ascii="Cambria" w:eastAsiaTheme="minorEastAsia" w:hAnsi="Cambria" w:cstheme="minorBidi"/>
      <w:sz w:val="24"/>
      <w:szCs w:val="24"/>
    </w:rPr>
  </w:style>
  <w:style w:type="character" w:customStyle="1" w:styleId="FontStyle41">
    <w:name w:val="Font Style41"/>
    <w:basedOn w:val="a0"/>
    <w:uiPriority w:val="99"/>
    <w:rsid w:val="00B653AB"/>
    <w:rPr>
      <w:rFonts w:ascii="Times New Roman" w:hAnsi="Times New Roman" w:cs="Times New Roman"/>
      <w:sz w:val="26"/>
      <w:szCs w:val="26"/>
    </w:rPr>
  </w:style>
  <w:style w:type="character" w:customStyle="1" w:styleId="FontStyle42">
    <w:name w:val="Font Style42"/>
    <w:basedOn w:val="a0"/>
    <w:uiPriority w:val="99"/>
    <w:rsid w:val="00B653AB"/>
    <w:rPr>
      <w:rFonts w:ascii="Times New Roman" w:hAnsi="Times New Roman" w:cs="Times New Roman"/>
      <w:sz w:val="26"/>
      <w:szCs w:val="26"/>
    </w:rPr>
  </w:style>
  <w:style w:type="character" w:customStyle="1" w:styleId="FontStyle20">
    <w:name w:val="Font Style20"/>
    <w:basedOn w:val="a0"/>
    <w:uiPriority w:val="99"/>
    <w:rsid w:val="002871E5"/>
    <w:rPr>
      <w:rFonts w:ascii="Times New Roman" w:hAnsi="Times New Roman" w:cs="Times New Roman"/>
      <w:sz w:val="26"/>
      <w:szCs w:val="26"/>
    </w:rPr>
  </w:style>
  <w:style w:type="paragraph" w:customStyle="1" w:styleId="Style9">
    <w:name w:val="Style9"/>
    <w:basedOn w:val="a"/>
    <w:uiPriority w:val="99"/>
    <w:rsid w:val="002871E5"/>
    <w:pPr>
      <w:widowControl w:val="0"/>
      <w:autoSpaceDE w:val="0"/>
      <w:autoSpaceDN w:val="0"/>
      <w:adjustRightInd w:val="0"/>
      <w:spacing w:line="323" w:lineRule="exact"/>
      <w:ind w:firstLine="701"/>
      <w:jc w:val="both"/>
    </w:pPr>
    <w:rPr>
      <w:rFonts w:ascii="Bookman Old Style" w:eastAsiaTheme="minorEastAsia" w:hAnsi="Bookman Old Style" w:cstheme="minorBidi"/>
      <w:sz w:val="24"/>
      <w:szCs w:val="24"/>
    </w:rPr>
  </w:style>
  <w:style w:type="paragraph" w:customStyle="1" w:styleId="Style13">
    <w:name w:val="Style13"/>
    <w:basedOn w:val="a"/>
    <w:uiPriority w:val="99"/>
    <w:rsid w:val="002871E5"/>
    <w:pPr>
      <w:widowControl w:val="0"/>
      <w:autoSpaceDE w:val="0"/>
      <w:autoSpaceDN w:val="0"/>
      <w:adjustRightInd w:val="0"/>
      <w:spacing w:line="322" w:lineRule="exact"/>
      <w:ind w:firstLine="696"/>
      <w:jc w:val="both"/>
    </w:pPr>
    <w:rPr>
      <w:rFonts w:ascii="Bookman Old Style" w:eastAsiaTheme="minorEastAsia" w:hAnsi="Bookman Old Style" w:cstheme="minorBidi"/>
      <w:sz w:val="24"/>
      <w:szCs w:val="24"/>
    </w:rPr>
  </w:style>
  <w:style w:type="paragraph" w:customStyle="1" w:styleId="Style3">
    <w:name w:val="Style3"/>
    <w:basedOn w:val="a"/>
    <w:uiPriority w:val="99"/>
    <w:rsid w:val="00304EAD"/>
    <w:pPr>
      <w:widowControl w:val="0"/>
      <w:autoSpaceDE w:val="0"/>
      <w:autoSpaceDN w:val="0"/>
      <w:adjustRightInd w:val="0"/>
    </w:pPr>
    <w:rPr>
      <w:sz w:val="24"/>
      <w:szCs w:val="24"/>
    </w:rPr>
  </w:style>
  <w:style w:type="paragraph" w:customStyle="1" w:styleId="Style1">
    <w:name w:val="Style1"/>
    <w:basedOn w:val="a"/>
    <w:uiPriority w:val="99"/>
    <w:rsid w:val="00BC4118"/>
    <w:pPr>
      <w:widowControl w:val="0"/>
      <w:autoSpaceDE w:val="0"/>
      <w:autoSpaceDN w:val="0"/>
      <w:adjustRightInd w:val="0"/>
      <w:spacing w:line="566" w:lineRule="exact"/>
    </w:pPr>
    <w:rPr>
      <w:rFonts w:eastAsiaTheme="minorEastAsia"/>
      <w:sz w:val="24"/>
      <w:szCs w:val="24"/>
    </w:rPr>
  </w:style>
  <w:style w:type="character" w:customStyle="1" w:styleId="FontStyle14">
    <w:name w:val="Font Style14"/>
    <w:basedOn w:val="a0"/>
    <w:uiPriority w:val="99"/>
    <w:rsid w:val="00BC4118"/>
    <w:rPr>
      <w:rFonts w:ascii="Times New Roman" w:hAnsi="Times New Roman" w:cs="Times New Roman"/>
      <w:spacing w:val="10"/>
      <w:sz w:val="24"/>
      <w:szCs w:val="24"/>
    </w:rPr>
  </w:style>
  <w:style w:type="character" w:customStyle="1" w:styleId="FontStyle16">
    <w:name w:val="Font Style16"/>
    <w:basedOn w:val="a0"/>
    <w:uiPriority w:val="99"/>
    <w:rsid w:val="00BC4118"/>
    <w:rPr>
      <w:rFonts w:ascii="Microsoft Sans Serif" w:hAnsi="Microsoft Sans Serif" w:cs="Microsoft Sans Serif"/>
      <w:spacing w:val="10"/>
      <w:sz w:val="24"/>
      <w:szCs w:val="24"/>
    </w:rPr>
  </w:style>
  <w:style w:type="paragraph" w:customStyle="1" w:styleId="Style2">
    <w:name w:val="Style2"/>
    <w:basedOn w:val="a"/>
    <w:uiPriority w:val="99"/>
    <w:rsid w:val="00BC4118"/>
    <w:pPr>
      <w:widowControl w:val="0"/>
      <w:autoSpaceDE w:val="0"/>
      <w:autoSpaceDN w:val="0"/>
      <w:adjustRightInd w:val="0"/>
      <w:spacing w:line="373" w:lineRule="exact"/>
    </w:pPr>
    <w:rPr>
      <w:rFonts w:eastAsiaTheme="minorEastAsia"/>
      <w:sz w:val="24"/>
      <w:szCs w:val="24"/>
    </w:rPr>
  </w:style>
  <w:style w:type="paragraph" w:customStyle="1" w:styleId="Style4">
    <w:name w:val="Style4"/>
    <w:basedOn w:val="a"/>
    <w:uiPriority w:val="99"/>
    <w:rsid w:val="00BC4118"/>
    <w:pPr>
      <w:widowControl w:val="0"/>
      <w:autoSpaceDE w:val="0"/>
      <w:autoSpaceDN w:val="0"/>
      <w:adjustRightInd w:val="0"/>
      <w:spacing w:line="370" w:lineRule="exact"/>
    </w:pPr>
    <w:rPr>
      <w:rFonts w:eastAsiaTheme="minorEastAsia"/>
      <w:sz w:val="24"/>
      <w:szCs w:val="24"/>
    </w:rPr>
  </w:style>
  <w:style w:type="character" w:customStyle="1" w:styleId="FontStyle15">
    <w:name w:val="Font Style15"/>
    <w:basedOn w:val="a0"/>
    <w:uiPriority w:val="99"/>
    <w:rsid w:val="00BC4118"/>
    <w:rPr>
      <w:rFonts w:ascii="Times New Roman" w:hAnsi="Times New Roman" w:cs="Times New Roman"/>
      <w:spacing w:val="20"/>
      <w:sz w:val="24"/>
      <w:szCs w:val="24"/>
    </w:rPr>
  </w:style>
  <w:style w:type="paragraph" w:customStyle="1" w:styleId="Style8">
    <w:name w:val="Style8"/>
    <w:basedOn w:val="a"/>
    <w:uiPriority w:val="99"/>
    <w:rsid w:val="00BC4118"/>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6">
    <w:name w:val="Style6"/>
    <w:basedOn w:val="a"/>
    <w:uiPriority w:val="99"/>
    <w:rsid w:val="00BC4118"/>
    <w:pPr>
      <w:widowControl w:val="0"/>
      <w:autoSpaceDE w:val="0"/>
      <w:autoSpaceDN w:val="0"/>
      <w:adjustRightInd w:val="0"/>
      <w:jc w:val="both"/>
    </w:pPr>
    <w:rPr>
      <w:rFonts w:eastAsiaTheme="minorEastAsia"/>
      <w:sz w:val="24"/>
      <w:szCs w:val="24"/>
    </w:rPr>
  </w:style>
  <w:style w:type="character" w:customStyle="1" w:styleId="FontStyle17">
    <w:name w:val="Font Style17"/>
    <w:basedOn w:val="a0"/>
    <w:uiPriority w:val="99"/>
    <w:rsid w:val="00BC4118"/>
    <w:rPr>
      <w:rFonts w:ascii="Microsoft Sans Serif" w:hAnsi="Microsoft Sans Serif" w:cs="Microsoft Sans Serif"/>
      <w:spacing w:val="10"/>
      <w:sz w:val="24"/>
      <w:szCs w:val="24"/>
    </w:rPr>
  </w:style>
  <w:style w:type="paragraph" w:customStyle="1" w:styleId="Style10">
    <w:name w:val="Style10"/>
    <w:basedOn w:val="a"/>
    <w:uiPriority w:val="99"/>
    <w:rsid w:val="00B85AA2"/>
    <w:pPr>
      <w:widowControl w:val="0"/>
      <w:autoSpaceDE w:val="0"/>
      <w:autoSpaceDN w:val="0"/>
      <w:adjustRightInd w:val="0"/>
      <w:spacing w:line="325" w:lineRule="exact"/>
      <w:jc w:val="both"/>
    </w:pPr>
    <w:rPr>
      <w:rFonts w:eastAsiaTheme="minorEastAsia"/>
      <w:sz w:val="24"/>
      <w:szCs w:val="24"/>
    </w:rPr>
  </w:style>
  <w:style w:type="paragraph" w:customStyle="1" w:styleId="Style5">
    <w:name w:val="Style5"/>
    <w:basedOn w:val="a"/>
    <w:uiPriority w:val="99"/>
    <w:rsid w:val="001F4B33"/>
    <w:pPr>
      <w:widowControl w:val="0"/>
      <w:autoSpaceDE w:val="0"/>
      <w:autoSpaceDN w:val="0"/>
      <w:adjustRightInd w:val="0"/>
      <w:spacing w:line="327" w:lineRule="exact"/>
      <w:ind w:firstLine="1231"/>
      <w:jc w:val="both"/>
    </w:pPr>
    <w:rPr>
      <w:rFonts w:eastAsiaTheme="minorEastAsia"/>
      <w:sz w:val="24"/>
      <w:szCs w:val="24"/>
    </w:rPr>
  </w:style>
  <w:style w:type="character" w:customStyle="1" w:styleId="FontStyle12">
    <w:name w:val="Font Style12"/>
    <w:basedOn w:val="a0"/>
    <w:uiPriority w:val="99"/>
    <w:rsid w:val="00296BBB"/>
    <w:rPr>
      <w:rFonts w:ascii="Times New Roman" w:hAnsi="Times New Roman" w:cs="Times New Roman"/>
      <w:b/>
      <w:bCs/>
      <w:sz w:val="26"/>
      <w:szCs w:val="26"/>
    </w:rPr>
  </w:style>
  <w:style w:type="character" w:customStyle="1" w:styleId="FontStyle13">
    <w:name w:val="Font Style13"/>
    <w:basedOn w:val="a0"/>
    <w:uiPriority w:val="99"/>
    <w:rsid w:val="00296BBB"/>
    <w:rPr>
      <w:rFonts w:ascii="Times New Roman" w:hAnsi="Times New Roman" w:cs="Times New Roman"/>
      <w:sz w:val="26"/>
      <w:szCs w:val="26"/>
    </w:rPr>
  </w:style>
  <w:style w:type="character" w:customStyle="1" w:styleId="fontstyle01">
    <w:name w:val="fontstyle01"/>
    <w:basedOn w:val="a0"/>
    <w:rsid w:val="00472AD9"/>
    <w:rPr>
      <w:rFonts w:ascii="TimesNewRomanPSMT" w:hAnsi="TimesNewRomanPSMT" w:hint="default"/>
      <w:b w:val="0"/>
      <w:bCs w:val="0"/>
      <w:i w:val="0"/>
      <w:iCs w:val="0"/>
      <w:color w:val="000000"/>
      <w:sz w:val="24"/>
      <w:szCs w:val="24"/>
    </w:rPr>
  </w:style>
  <w:style w:type="character" w:customStyle="1" w:styleId="FontStyle11">
    <w:name w:val="Font Style11"/>
    <w:basedOn w:val="a0"/>
    <w:uiPriority w:val="99"/>
    <w:rsid w:val="00472AD9"/>
    <w:rPr>
      <w:rFonts w:ascii="Times New Roman" w:hAnsi="Times New Roman" w:cs="Times New Roman"/>
      <w:b/>
      <w:bCs/>
      <w:sz w:val="26"/>
      <w:szCs w:val="26"/>
    </w:rPr>
  </w:style>
  <w:style w:type="character" w:customStyle="1" w:styleId="FontStyle19">
    <w:name w:val="Font Style19"/>
    <w:basedOn w:val="a0"/>
    <w:uiPriority w:val="99"/>
    <w:rsid w:val="00B67D35"/>
    <w:rPr>
      <w:rFonts w:ascii="Times New Roman" w:hAnsi="Times New Roman" w:cs="Times New Roman"/>
      <w:spacing w:val="10"/>
      <w:sz w:val="40"/>
      <w:szCs w:val="40"/>
    </w:rPr>
  </w:style>
  <w:style w:type="character" w:customStyle="1" w:styleId="af2">
    <w:name w:val="Гипертекстовая ссылка"/>
    <w:basedOn w:val="a0"/>
    <w:uiPriority w:val="99"/>
    <w:rsid w:val="006E10A5"/>
    <w:rPr>
      <w:color w:val="106BBE"/>
    </w:rPr>
  </w:style>
  <w:style w:type="paragraph" w:customStyle="1" w:styleId="af3">
    <w:name w:val="Прижатый влево"/>
    <w:basedOn w:val="a"/>
    <w:next w:val="a"/>
    <w:uiPriority w:val="99"/>
    <w:rsid w:val="007534A0"/>
    <w:pPr>
      <w:autoSpaceDE w:val="0"/>
      <w:autoSpaceDN w:val="0"/>
      <w:adjustRightInd w:val="0"/>
    </w:pPr>
    <w:rPr>
      <w:rFonts w:ascii="Arial" w:hAnsi="Arial" w:cs="Arial"/>
      <w:sz w:val="24"/>
      <w:szCs w:val="24"/>
    </w:rPr>
  </w:style>
  <w:style w:type="character" w:customStyle="1" w:styleId="af4">
    <w:name w:val="Цветовое выделение"/>
    <w:uiPriority w:val="99"/>
    <w:rsid w:val="00D747A4"/>
    <w:rPr>
      <w:b/>
      <w:bCs/>
      <w:color w:val="26282F"/>
    </w:rPr>
  </w:style>
  <w:style w:type="paragraph" w:customStyle="1" w:styleId="af5">
    <w:name w:val="Заголовок статьи"/>
    <w:basedOn w:val="a"/>
    <w:next w:val="a"/>
    <w:uiPriority w:val="99"/>
    <w:rsid w:val="00D747A4"/>
    <w:pPr>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09940082">
      <w:marLeft w:val="0"/>
      <w:marRight w:val="0"/>
      <w:marTop w:val="0"/>
      <w:marBottom w:val="0"/>
      <w:divBdr>
        <w:top w:val="none" w:sz="0" w:space="0" w:color="auto"/>
        <w:left w:val="none" w:sz="0" w:space="0" w:color="auto"/>
        <w:bottom w:val="none" w:sz="0" w:space="0" w:color="auto"/>
        <w:right w:val="none" w:sz="0" w:space="0" w:color="auto"/>
      </w:divBdr>
    </w:div>
    <w:div w:id="309940083">
      <w:marLeft w:val="0"/>
      <w:marRight w:val="0"/>
      <w:marTop w:val="0"/>
      <w:marBottom w:val="0"/>
      <w:divBdr>
        <w:top w:val="none" w:sz="0" w:space="0" w:color="auto"/>
        <w:left w:val="none" w:sz="0" w:space="0" w:color="auto"/>
        <w:bottom w:val="none" w:sz="0" w:space="0" w:color="auto"/>
        <w:right w:val="none" w:sz="0" w:space="0" w:color="auto"/>
      </w:divBdr>
    </w:div>
    <w:div w:id="537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FA05-C3C7-4D6C-B51E-2B9A379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11</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38</cp:revision>
  <cp:lastPrinted>2018-12-25T11:02:00Z</cp:lastPrinted>
  <dcterms:created xsi:type="dcterms:W3CDTF">2018-12-25T14:19:00Z</dcterms:created>
  <dcterms:modified xsi:type="dcterms:W3CDTF">2019-12-17T14:24:00Z</dcterms:modified>
</cp:coreProperties>
</file>